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365" w:rsidRDefault="006B3483" w:rsidP="00157365">
      <w:pPr>
        <w:spacing w:line="260" w:lineRule="exact"/>
        <w:jc w:val="center"/>
        <w:rPr>
          <w:rFonts w:ascii="Arial" w:eastAsia="Arial Unicode MS" w:hAnsi="Arial" w:cs="Arial"/>
          <w:b/>
          <w:sz w:val="20"/>
          <w:szCs w:val="20"/>
        </w:rPr>
      </w:pPr>
      <w:r w:rsidRPr="00E05010">
        <w:rPr>
          <w:rFonts w:ascii="Arial" w:eastAsia="Arial Unicode MS" w:hAnsi="Arial" w:cs="Arial"/>
          <w:b/>
          <w:sz w:val="20"/>
          <w:szCs w:val="20"/>
        </w:rPr>
        <w:t xml:space="preserve"> </w:t>
      </w:r>
      <w:r w:rsidR="00157365" w:rsidRPr="00E05010">
        <w:rPr>
          <w:rFonts w:ascii="Arial" w:eastAsia="Arial Unicode MS" w:hAnsi="Arial" w:cs="Arial"/>
          <w:b/>
          <w:sz w:val="20"/>
          <w:szCs w:val="20"/>
        </w:rPr>
        <w:t>TEHNIČNE SPECIFIKACIJE</w:t>
      </w:r>
      <w:r>
        <w:rPr>
          <w:rFonts w:ascii="Arial" w:eastAsia="Arial Unicode MS" w:hAnsi="Arial" w:cs="Arial"/>
          <w:b/>
          <w:sz w:val="20"/>
          <w:szCs w:val="20"/>
        </w:rPr>
        <w:t xml:space="preserve"> KOT DODATNE ZAHTEVE NAROČNIKA</w:t>
      </w:r>
    </w:p>
    <w:p w:rsidR="00157365" w:rsidRDefault="00157365" w:rsidP="00157365">
      <w:pPr>
        <w:spacing w:line="260" w:lineRule="exact"/>
        <w:jc w:val="center"/>
        <w:rPr>
          <w:rFonts w:ascii="Arial" w:eastAsia="Arial Unicode MS" w:hAnsi="Arial" w:cs="Arial"/>
          <w:b/>
          <w:sz w:val="20"/>
          <w:szCs w:val="20"/>
        </w:rPr>
      </w:pPr>
    </w:p>
    <w:p w:rsidR="00157365" w:rsidRDefault="00157365" w:rsidP="00157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hAnsi="Arial" w:cs="Arial"/>
          <w:color w:val="000000"/>
          <w:sz w:val="20"/>
          <w:szCs w:val="20"/>
          <w:lang w:eastAsia="sl-SI"/>
        </w:rPr>
      </w:pPr>
    </w:p>
    <w:p w:rsidR="00157365" w:rsidRPr="00A24091" w:rsidRDefault="00157365" w:rsidP="00157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hAnsi="Arial" w:cs="Arial"/>
          <w:color w:val="000000"/>
          <w:sz w:val="20"/>
          <w:szCs w:val="20"/>
          <w:lang w:eastAsia="sl-SI"/>
        </w:rPr>
      </w:pPr>
    </w:p>
    <w:tbl>
      <w:tblPr>
        <w:tblW w:w="11724" w:type="dxa"/>
        <w:tblLook w:val="01E0" w:firstRow="1" w:lastRow="1" w:firstColumn="1" w:lastColumn="1" w:noHBand="0" w:noVBand="0"/>
      </w:tblPr>
      <w:tblGrid>
        <w:gridCol w:w="3936"/>
        <w:gridCol w:w="1128"/>
        <w:gridCol w:w="5532"/>
        <w:gridCol w:w="1128"/>
      </w:tblGrid>
      <w:tr w:rsidR="00157365" w:rsidRPr="00A24091" w:rsidTr="003E04BF">
        <w:trPr>
          <w:trHeight w:val="510"/>
        </w:trPr>
        <w:tc>
          <w:tcPr>
            <w:tcW w:w="5064" w:type="dxa"/>
            <w:gridSpan w:val="2"/>
            <w:shd w:val="clear" w:color="auto" w:fill="auto"/>
          </w:tcPr>
          <w:p w:rsidR="00157365" w:rsidRPr="00A24091" w:rsidRDefault="00157365" w:rsidP="003E0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hAnsi="Arial" w:cs="Arial"/>
                <w:color w:val="000000"/>
                <w:sz w:val="20"/>
                <w:szCs w:val="20"/>
                <w:lang w:eastAsia="sl-SI"/>
              </w:rPr>
            </w:pPr>
            <w:r w:rsidRPr="00A24091">
              <w:rPr>
                <w:rFonts w:ascii="Arial" w:hAnsi="Arial" w:cs="Arial"/>
                <w:bCs/>
                <w:color w:val="000000"/>
                <w:sz w:val="20"/>
                <w:szCs w:val="20"/>
                <w:lang w:eastAsia="sl-SI"/>
              </w:rPr>
              <w:t>Naziv gospodarskega subjekta:</w:t>
            </w:r>
          </w:p>
        </w:tc>
        <w:tc>
          <w:tcPr>
            <w:tcW w:w="6660" w:type="dxa"/>
            <w:gridSpan w:val="2"/>
            <w:shd w:val="clear" w:color="auto" w:fill="auto"/>
          </w:tcPr>
          <w:p w:rsidR="00157365" w:rsidRPr="00A24091" w:rsidRDefault="00157365" w:rsidP="003E0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hAnsi="Arial" w:cs="Arial"/>
                <w:b/>
                <w:color w:val="000000"/>
                <w:sz w:val="20"/>
                <w:szCs w:val="20"/>
                <w:lang w:eastAsia="sl-SI"/>
              </w:rPr>
            </w:pPr>
            <w:r w:rsidRPr="00A24091">
              <w:rPr>
                <w:rFonts w:ascii="Arial" w:hAnsi="Arial" w:cs="Arial"/>
                <w:b/>
                <w:color w:val="000000"/>
                <w:sz w:val="20"/>
                <w:szCs w:val="20"/>
                <w:lang w:eastAsia="sl-SI"/>
              </w:rPr>
              <w:fldChar w:fldCharType="begin">
                <w:ffData>
                  <w:name w:val="Besedilo40"/>
                  <w:enabled/>
                  <w:calcOnExit w:val="0"/>
                  <w:textInput/>
                </w:ffData>
              </w:fldChar>
            </w:r>
            <w:bookmarkStart w:id="0" w:name="Besedilo40"/>
            <w:r w:rsidRPr="00A24091">
              <w:rPr>
                <w:rFonts w:ascii="Arial" w:hAnsi="Arial" w:cs="Arial"/>
                <w:b/>
                <w:color w:val="000000"/>
                <w:sz w:val="20"/>
                <w:szCs w:val="20"/>
                <w:lang w:eastAsia="sl-SI"/>
              </w:rPr>
              <w:instrText xml:space="preserve"> FORMTEXT </w:instrText>
            </w:r>
            <w:r w:rsidRPr="00A24091">
              <w:rPr>
                <w:rFonts w:ascii="Arial" w:hAnsi="Arial" w:cs="Arial"/>
                <w:b/>
                <w:color w:val="000000"/>
                <w:sz w:val="20"/>
                <w:szCs w:val="20"/>
                <w:lang w:eastAsia="sl-SI"/>
              </w:rPr>
            </w:r>
            <w:r w:rsidRPr="00A24091">
              <w:rPr>
                <w:rFonts w:ascii="Arial" w:hAnsi="Arial" w:cs="Arial"/>
                <w:b/>
                <w:color w:val="000000"/>
                <w:sz w:val="20"/>
                <w:szCs w:val="20"/>
                <w:lang w:eastAsia="sl-SI"/>
              </w:rPr>
              <w:fldChar w:fldCharType="separate"/>
            </w:r>
            <w:r w:rsidRPr="00A24091">
              <w:rPr>
                <w:rFonts w:ascii="Arial" w:hAnsi="Arial" w:cs="Arial"/>
                <w:b/>
                <w:noProof/>
                <w:color w:val="000000"/>
                <w:sz w:val="20"/>
                <w:szCs w:val="20"/>
                <w:lang w:eastAsia="sl-SI"/>
              </w:rPr>
              <w:t> </w:t>
            </w:r>
            <w:r w:rsidRPr="00A24091">
              <w:rPr>
                <w:rFonts w:ascii="Arial" w:hAnsi="Arial" w:cs="Arial"/>
                <w:b/>
                <w:noProof/>
                <w:color w:val="000000"/>
                <w:sz w:val="20"/>
                <w:szCs w:val="20"/>
                <w:lang w:eastAsia="sl-SI"/>
              </w:rPr>
              <w:t> </w:t>
            </w:r>
            <w:r w:rsidRPr="00A24091">
              <w:rPr>
                <w:rFonts w:ascii="Arial" w:hAnsi="Arial" w:cs="Arial"/>
                <w:b/>
                <w:noProof/>
                <w:color w:val="000000"/>
                <w:sz w:val="20"/>
                <w:szCs w:val="20"/>
                <w:lang w:eastAsia="sl-SI"/>
              </w:rPr>
              <w:t> </w:t>
            </w:r>
            <w:r w:rsidRPr="00A24091">
              <w:rPr>
                <w:rFonts w:ascii="Arial" w:hAnsi="Arial" w:cs="Arial"/>
                <w:b/>
                <w:noProof/>
                <w:color w:val="000000"/>
                <w:sz w:val="20"/>
                <w:szCs w:val="20"/>
                <w:lang w:eastAsia="sl-SI"/>
              </w:rPr>
              <w:t> </w:t>
            </w:r>
            <w:r w:rsidRPr="00A24091">
              <w:rPr>
                <w:rFonts w:ascii="Arial" w:hAnsi="Arial" w:cs="Arial"/>
                <w:b/>
                <w:noProof/>
                <w:color w:val="000000"/>
                <w:sz w:val="20"/>
                <w:szCs w:val="20"/>
                <w:lang w:eastAsia="sl-SI"/>
              </w:rPr>
              <w:t> </w:t>
            </w:r>
            <w:r w:rsidRPr="00A24091">
              <w:rPr>
                <w:rFonts w:ascii="Arial" w:hAnsi="Arial" w:cs="Arial"/>
                <w:b/>
                <w:color w:val="000000"/>
                <w:sz w:val="20"/>
                <w:szCs w:val="20"/>
                <w:lang w:eastAsia="sl-SI"/>
              </w:rPr>
              <w:fldChar w:fldCharType="end"/>
            </w:r>
            <w:bookmarkEnd w:id="0"/>
          </w:p>
        </w:tc>
      </w:tr>
      <w:tr w:rsidR="00157365" w:rsidRPr="00A24091" w:rsidTr="003E04BF">
        <w:trPr>
          <w:gridAfter w:val="1"/>
          <w:wAfter w:w="1128" w:type="dxa"/>
          <w:trHeight w:val="510"/>
        </w:trPr>
        <w:tc>
          <w:tcPr>
            <w:tcW w:w="3936" w:type="dxa"/>
            <w:shd w:val="clear" w:color="auto" w:fill="auto"/>
          </w:tcPr>
          <w:p w:rsidR="00157365" w:rsidRPr="00A24091" w:rsidRDefault="00157365" w:rsidP="003E0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hAnsi="Arial" w:cs="Arial"/>
                <w:bCs/>
                <w:color w:val="000000"/>
                <w:sz w:val="20"/>
                <w:szCs w:val="20"/>
                <w:lang w:eastAsia="sl-SI"/>
              </w:rPr>
            </w:pPr>
            <w:r w:rsidRPr="00A24091">
              <w:rPr>
                <w:rFonts w:ascii="Arial" w:hAnsi="Arial" w:cs="Arial"/>
                <w:bCs/>
                <w:color w:val="000000"/>
                <w:sz w:val="20"/>
                <w:szCs w:val="20"/>
                <w:lang w:eastAsia="sl-SI"/>
              </w:rPr>
              <w:t>Sedež (naslov) gospodarskega subjekta:</w:t>
            </w:r>
          </w:p>
        </w:tc>
        <w:tc>
          <w:tcPr>
            <w:tcW w:w="6660" w:type="dxa"/>
            <w:gridSpan w:val="2"/>
            <w:shd w:val="clear" w:color="auto" w:fill="auto"/>
          </w:tcPr>
          <w:p w:rsidR="00157365" w:rsidRPr="00A24091" w:rsidRDefault="00157365" w:rsidP="003E0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173"/>
              <w:jc w:val="both"/>
              <w:rPr>
                <w:rFonts w:ascii="Arial" w:hAnsi="Arial" w:cs="Arial"/>
                <w:b/>
                <w:color w:val="000000"/>
                <w:sz w:val="20"/>
                <w:szCs w:val="20"/>
                <w:lang w:eastAsia="sl-SI"/>
              </w:rPr>
            </w:pPr>
            <w:r w:rsidRPr="00A24091">
              <w:rPr>
                <w:rFonts w:ascii="Arial" w:hAnsi="Arial" w:cs="Arial"/>
                <w:b/>
                <w:color w:val="000000"/>
                <w:sz w:val="20"/>
                <w:szCs w:val="20"/>
                <w:lang w:eastAsia="sl-SI"/>
              </w:rPr>
              <w:fldChar w:fldCharType="begin">
                <w:ffData>
                  <w:name w:val="Besedilo40"/>
                  <w:enabled/>
                  <w:calcOnExit w:val="0"/>
                  <w:textInput/>
                </w:ffData>
              </w:fldChar>
            </w:r>
            <w:r w:rsidRPr="00A24091">
              <w:rPr>
                <w:rFonts w:ascii="Arial" w:hAnsi="Arial" w:cs="Arial"/>
                <w:b/>
                <w:color w:val="000000"/>
                <w:sz w:val="20"/>
                <w:szCs w:val="20"/>
                <w:lang w:eastAsia="sl-SI"/>
              </w:rPr>
              <w:instrText xml:space="preserve"> FORMTEXT </w:instrText>
            </w:r>
            <w:r w:rsidRPr="00A24091">
              <w:rPr>
                <w:rFonts w:ascii="Arial" w:hAnsi="Arial" w:cs="Arial"/>
                <w:b/>
                <w:color w:val="000000"/>
                <w:sz w:val="20"/>
                <w:szCs w:val="20"/>
                <w:lang w:eastAsia="sl-SI"/>
              </w:rPr>
            </w:r>
            <w:r w:rsidRPr="00A24091">
              <w:rPr>
                <w:rFonts w:ascii="Arial" w:hAnsi="Arial" w:cs="Arial"/>
                <w:b/>
                <w:color w:val="000000"/>
                <w:sz w:val="20"/>
                <w:szCs w:val="20"/>
                <w:lang w:eastAsia="sl-SI"/>
              </w:rPr>
              <w:fldChar w:fldCharType="separate"/>
            </w:r>
            <w:r w:rsidRPr="00A24091">
              <w:rPr>
                <w:rFonts w:ascii="Arial" w:hAnsi="Arial" w:cs="Arial"/>
                <w:b/>
                <w:noProof/>
                <w:color w:val="000000"/>
                <w:sz w:val="20"/>
                <w:szCs w:val="20"/>
                <w:lang w:eastAsia="sl-SI"/>
              </w:rPr>
              <w:t> </w:t>
            </w:r>
            <w:r w:rsidRPr="00A24091">
              <w:rPr>
                <w:rFonts w:ascii="Arial" w:hAnsi="Arial" w:cs="Arial"/>
                <w:b/>
                <w:noProof/>
                <w:color w:val="000000"/>
                <w:sz w:val="20"/>
                <w:szCs w:val="20"/>
                <w:lang w:eastAsia="sl-SI"/>
              </w:rPr>
              <w:t> </w:t>
            </w:r>
            <w:r w:rsidRPr="00A24091">
              <w:rPr>
                <w:rFonts w:ascii="Arial" w:hAnsi="Arial" w:cs="Arial"/>
                <w:b/>
                <w:noProof/>
                <w:color w:val="000000"/>
                <w:sz w:val="20"/>
                <w:szCs w:val="20"/>
                <w:lang w:eastAsia="sl-SI"/>
              </w:rPr>
              <w:t> </w:t>
            </w:r>
            <w:r w:rsidRPr="00A24091">
              <w:rPr>
                <w:rFonts w:ascii="Arial" w:hAnsi="Arial" w:cs="Arial"/>
                <w:b/>
                <w:noProof/>
                <w:color w:val="000000"/>
                <w:sz w:val="20"/>
                <w:szCs w:val="20"/>
                <w:lang w:eastAsia="sl-SI"/>
              </w:rPr>
              <w:t> </w:t>
            </w:r>
            <w:r w:rsidRPr="00A24091">
              <w:rPr>
                <w:rFonts w:ascii="Arial" w:hAnsi="Arial" w:cs="Arial"/>
                <w:b/>
                <w:noProof/>
                <w:color w:val="000000"/>
                <w:sz w:val="20"/>
                <w:szCs w:val="20"/>
                <w:lang w:eastAsia="sl-SI"/>
              </w:rPr>
              <w:t> </w:t>
            </w:r>
            <w:r w:rsidRPr="00A24091">
              <w:rPr>
                <w:rFonts w:ascii="Arial" w:hAnsi="Arial" w:cs="Arial"/>
                <w:b/>
                <w:color w:val="000000"/>
                <w:sz w:val="20"/>
                <w:szCs w:val="20"/>
                <w:lang w:eastAsia="sl-SI"/>
              </w:rPr>
              <w:fldChar w:fldCharType="end"/>
            </w:r>
          </w:p>
        </w:tc>
      </w:tr>
    </w:tbl>
    <w:p w:rsidR="00157365" w:rsidRDefault="00157365" w:rsidP="00157365">
      <w:pPr>
        <w:autoSpaceDN w:val="0"/>
        <w:spacing w:line="259" w:lineRule="auto"/>
        <w:ind w:right="6"/>
        <w:jc w:val="both"/>
        <w:textAlignment w:val="baseline"/>
        <w:rPr>
          <w:rFonts w:ascii="Arial" w:eastAsia="Calibri" w:hAnsi="Arial" w:cs="Arial"/>
          <w:color w:val="000000"/>
          <w:kern w:val="3"/>
          <w:sz w:val="20"/>
          <w:szCs w:val="20"/>
          <w:lang w:eastAsia="zh-CN"/>
        </w:rPr>
      </w:pPr>
    </w:p>
    <w:p w:rsidR="007115BB" w:rsidRDefault="00157365" w:rsidP="007115BB">
      <w:pPr>
        <w:jc w:val="both"/>
        <w:rPr>
          <w:rFonts w:ascii="Arial" w:eastAsia="Calibri" w:hAnsi="Arial" w:cs="Arial"/>
          <w:color w:val="000000"/>
          <w:kern w:val="3"/>
          <w:sz w:val="20"/>
          <w:szCs w:val="20"/>
          <w:lang w:eastAsia="zh-CN"/>
        </w:rPr>
      </w:pPr>
      <w:r w:rsidRPr="00017E24">
        <w:rPr>
          <w:rFonts w:ascii="Arial" w:eastAsia="Calibri" w:hAnsi="Arial" w:cs="Arial"/>
          <w:color w:val="000000"/>
          <w:kern w:val="3"/>
          <w:sz w:val="20"/>
          <w:szCs w:val="20"/>
          <w:lang w:eastAsia="zh-CN"/>
        </w:rPr>
        <w:t xml:space="preserve">V zvezi z javnim naročilom </w:t>
      </w:r>
      <w:r>
        <w:rPr>
          <w:rFonts w:ascii="Arial" w:eastAsia="Calibri" w:hAnsi="Arial" w:cs="Arial"/>
          <w:b/>
          <w:color w:val="000000"/>
          <w:kern w:val="3"/>
          <w:sz w:val="20"/>
          <w:szCs w:val="20"/>
          <w:lang w:eastAsia="zh-CN"/>
        </w:rPr>
        <w:t>»</w:t>
      </w:r>
      <w:r w:rsidR="007115BB">
        <w:rPr>
          <w:rFonts w:ascii="Arial" w:eastAsia="Calibri" w:hAnsi="Arial" w:cs="Arial"/>
          <w:b/>
          <w:color w:val="000000"/>
          <w:kern w:val="3"/>
          <w:sz w:val="20"/>
          <w:szCs w:val="20"/>
          <w:lang w:eastAsia="zh-CN"/>
        </w:rPr>
        <w:t>Dobava kruha</w:t>
      </w:r>
      <w:r>
        <w:rPr>
          <w:rFonts w:ascii="Arial" w:eastAsia="Calibri" w:hAnsi="Arial" w:cs="Arial"/>
          <w:b/>
          <w:color w:val="000000"/>
          <w:kern w:val="3"/>
          <w:sz w:val="20"/>
          <w:szCs w:val="20"/>
          <w:lang w:eastAsia="zh-CN"/>
        </w:rPr>
        <w:t xml:space="preserve">« </w:t>
      </w:r>
      <w:r w:rsidRPr="00017E24">
        <w:rPr>
          <w:rFonts w:ascii="Arial" w:eastAsia="Calibri" w:hAnsi="Arial" w:cs="Arial"/>
          <w:color w:val="000000"/>
          <w:kern w:val="3"/>
          <w:sz w:val="20"/>
          <w:szCs w:val="20"/>
          <w:lang w:eastAsia="zh-CN"/>
        </w:rPr>
        <w:t>pod kazensko in materialno odgovornostjo izjavljamo, da</w:t>
      </w:r>
      <w:r>
        <w:rPr>
          <w:rFonts w:ascii="Arial" w:eastAsia="Calibri" w:hAnsi="Arial" w:cs="Arial"/>
          <w:color w:val="000000"/>
          <w:kern w:val="3"/>
          <w:sz w:val="20"/>
          <w:szCs w:val="20"/>
          <w:lang w:eastAsia="zh-CN"/>
        </w:rPr>
        <w:t xml:space="preserve"> bomo pri izvedbi </w:t>
      </w:r>
      <w:r w:rsidR="007115BB">
        <w:rPr>
          <w:rFonts w:ascii="Arial" w:eastAsia="Calibri" w:hAnsi="Arial" w:cs="Arial"/>
          <w:color w:val="000000"/>
          <w:kern w:val="3"/>
          <w:sz w:val="20"/>
          <w:szCs w:val="20"/>
          <w:lang w:eastAsia="zh-CN"/>
        </w:rPr>
        <w:t xml:space="preserve">dobav </w:t>
      </w:r>
      <w:r w:rsidR="00BE0B05">
        <w:rPr>
          <w:rFonts w:ascii="Arial" w:eastAsia="Calibri" w:hAnsi="Arial" w:cs="Arial"/>
          <w:color w:val="000000"/>
          <w:kern w:val="3"/>
          <w:sz w:val="20"/>
          <w:szCs w:val="20"/>
          <w:lang w:eastAsia="zh-CN"/>
        </w:rPr>
        <w:t>izpolnili oziroma izpolnjevali</w:t>
      </w:r>
      <w:r w:rsidR="007115BB">
        <w:rPr>
          <w:rFonts w:ascii="Arial" w:eastAsia="Calibri" w:hAnsi="Arial" w:cs="Arial"/>
          <w:color w:val="000000"/>
          <w:kern w:val="3"/>
          <w:sz w:val="20"/>
          <w:szCs w:val="20"/>
          <w:lang w:eastAsia="zh-CN"/>
        </w:rPr>
        <w:t xml:space="preserve"> v nadaljevanju navedene zahteve naročnika </w:t>
      </w:r>
      <w:r w:rsidR="00BE0B05">
        <w:rPr>
          <w:rFonts w:ascii="Arial" w:eastAsia="Calibri" w:hAnsi="Arial" w:cs="Arial"/>
          <w:color w:val="000000"/>
          <w:kern w:val="3"/>
          <w:sz w:val="20"/>
          <w:szCs w:val="20"/>
          <w:lang w:eastAsia="zh-CN"/>
        </w:rPr>
        <w:t>ter</w:t>
      </w:r>
      <w:r w:rsidR="007115BB">
        <w:rPr>
          <w:rFonts w:ascii="Arial" w:eastAsia="Calibri" w:hAnsi="Arial" w:cs="Arial"/>
          <w:color w:val="000000"/>
          <w:kern w:val="3"/>
          <w:sz w:val="20"/>
          <w:szCs w:val="20"/>
          <w:lang w:eastAsia="zh-CN"/>
        </w:rPr>
        <w:t xml:space="preserve"> druge zahteve naročnika, ki so zajet</w:t>
      </w:r>
      <w:r w:rsidR="00BE0B05">
        <w:rPr>
          <w:rFonts w:ascii="Arial" w:eastAsia="Calibri" w:hAnsi="Arial" w:cs="Arial"/>
          <w:color w:val="000000"/>
          <w:kern w:val="3"/>
          <w:sz w:val="20"/>
          <w:szCs w:val="20"/>
          <w:lang w:eastAsia="zh-CN"/>
        </w:rPr>
        <w:t>e</w:t>
      </w:r>
      <w:r w:rsidR="007115BB">
        <w:rPr>
          <w:rFonts w:ascii="Arial" w:eastAsia="Calibri" w:hAnsi="Arial" w:cs="Arial"/>
          <w:color w:val="000000"/>
          <w:kern w:val="3"/>
          <w:sz w:val="20"/>
          <w:szCs w:val="20"/>
          <w:lang w:eastAsia="zh-CN"/>
        </w:rPr>
        <w:t xml:space="preserve"> v</w:t>
      </w:r>
      <w:r w:rsidR="0090729A">
        <w:rPr>
          <w:rFonts w:ascii="Arial" w:eastAsia="Calibri" w:hAnsi="Arial" w:cs="Arial"/>
          <w:color w:val="000000"/>
          <w:kern w:val="3"/>
          <w:sz w:val="20"/>
          <w:szCs w:val="20"/>
          <w:lang w:eastAsia="zh-CN"/>
        </w:rPr>
        <w:t xml:space="preserve"> predmetnem</w:t>
      </w:r>
      <w:r w:rsidR="007115BB">
        <w:rPr>
          <w:rFonts w:ascii="Arial" w:eastAsia="Calibri" w:hAnsi="Arial" w:cs="Arial"/>
          <w:color w:val="000000"/>
          <w:kern w:val="3"/>
          <w:sz w:val="20"/>
          <w:szCs w:val="20"/>
          <w:lang w:eastAsia="zh-CN"/>
        </w:rPr>
        <w:t xml:space="preserve"> javnem naročilu.</w:t>
      </w:r>
    </w:p>
    <w:p w:rsidR="00BE0B05" w:rsidRDefault="00BE0B05" w:rsidP="00BE0B05">
      <w:pPr>
        <w:pStyle w:val="Odstavekseznama"/>
        <w:numPr>
          <w:ilvl w:val="0"/>
          <w:numId w:val="2"/>
        </w:numPr>
        <w:jc w:val="both"/>
        <w:rPr>
          <w:rFonts w:ascii="Arial" w:hAnsi="Arial" w:cs="Arial"/>
          <w:b/>
          <w:bCs/>
          <w:sz w:val="20"/>
          <w:szCs w:val="20"/>
        </w:rPr>
      </w:pPr>
      <w:bookmarkStart w:id="1" w:name="_Toc283729650"/>
      <w:bookmarkStart w:id="2" w:name="_Toc401057715"/>
      <w:bookmarkStart w:id="3" w:name="_Toc401058847"/>
      <w:bookmarkEnd w:id="1"/>
      <w:bookmarkEnd w:id="2"/>
      <w:r w:rsidRPr="003730A1">
        <w:rPr>
          <w:rFonts w:ascii="Arial" w:hAnsi="Arial" w:cs="Arial"/>
          <w:b/>
          <w:bCs/>
          <w:sz w:val="20"/>
          <w:szCs w:val="20"/>
        </w:rPr>
        <w:t>Splošne kakovostne zahteve</w:t>
      </w:r>
      <w:bookmarkEnd w:id="3"/>
    </w:p>
    <w:p w:rsidR="0058048D" w:rsidRPr="0058048D" w:rsidRDefault="0058048D" w:rsidP="004872D7">
      <w:pPr>
        <w:rPr>
          <w:rFonts w:ascii="Arial" w:hAnsi="Arial" w:cs="Arial"/>
          <w:sz w:val="20"/>
          <w:szCs w:val="20"/>
        </w:rPr>
      </w:pPr>
      <w:r w:rsidRPr="0058048D">
        <w:rPr>
          <w:rFonts w:ascii="Arial" w:hAnsi="Arial" w:cs="Arial"/>
          <w:sz w:val="20"/>
          <w:szCs w:val="20"/>
        </w:rPr>
        <w:t>Zahteve glede kakovosti so opisane v:</w:t>
      </w:r>
    </w:p>
    <w:p w:rsidR="0058048D" w:rsidRPr="004872D7" w:rsidRDefault="0058048D" w:rsidP="004872D7">
      <w:pPr>
        <w:pStyle w:val="Odstavekseznama"/>
        <w:numPr>
          <w:ilvl w:val="0"/>
          <w:numId w:val="4"/>
        </w:numPr>
        <w:spacing w:before="0" w:beforeAutospacing="0" w:after="0" w:afterAutospacing="0"/>
        <w:rPr>
          <w:rFonts w:ascii="Arial" w:hAnsi="Arial" w:cs="Arial"/>
          <w:sz w:val="20"/>
          <w:szCs w:val="20"/>
        </w:rPr>
      </w:pPr>
      <w:r w:rsidRPr="004872D7">
        <w:rPr>
          <w:rFonts w:ascii="Arial" w:hAnsi="Arial" w:cs="Arial"/>
          <w:sz w:val="20"/>
          <w:szCs w:val="20"/>
        </w:rPr>
        <w:t>Priročniku z merili kakovosti za živila v vzgojno-izobraževalnih ustanovah, ki je dostopen na spletni strani Ministrstva za zdravje: http://www.mz.gov.si/si/medijsko_sredisce/novica/5805/</w:t>
      </w:r>
    </w:p>
    <w:p w:rsidR="0058048D" w:rsidRPr="0058048D" w:rsidRDefault="0058048D" w:rsidP="004872D7">
      <w:pPr>
        <w:pStyle w:val="Odstavekseznama"/>
        <w:numPr>
          <w:ilvl w:val="0"/>
          <w:numId w:val="4"/>
        </w:numPr>
        <w:rPr>
          <w:rFonts w:ascii="Arial" w:hAnsi="Arial" w:cs="Arial"/>
          <w:sz w:val="20"/>
          <w:szCs w:val="20"/>
        </w:rPr>
      </w:pPr>
      <w:r>
        <w:rPr>
          <w:rFonts w:ascii="Arial" w:hAnsi="Arial" w:cs="Arial"/>
          <w:sz w:val="20"/>
          <w:szCs w:val="20"/>
        </w:rPr>
        <w:t xml:space="preserve">tem </w:t>
      </w:r>
      <w:r w:rsidRPr="0058048D">
        <w:rPr>
          <w:rFonts w:ascii="Arial" w:hAnsi="Arial" w:cs="Arial"/>
          <w:sz w:val="20"/>
          <w:szCs w:val="20"/>
        </w:rPr>
        <w:t>obrazcu »Tehnične specifikacije«,</w:t>
      </w:r>
    </w:p>
    <w:p w:rsidR="006B03F1" w:rsidRDefault="0058048D" w:rsidP="004872D7">
      <w:pPr>
        <w:pStyle w:val="Odstavekseznama"/>
        <w:numPr>
          <w:ilvl w:val="0"/>
          <w:numId w:val="4"/>
        </w:numPr>
        <w:rPr>
          <w:rFonts w:ascii="Arial" w:hAnsi="Arial" w:cs="Arial"/>
          <w:sz w:val="20"/>
          <w:szCs w:val="20"/>
        </w:rPr>
      </w:pPr>
      <w:r w:rsidRPr="0058048D">
        <w:rPr>
          <w:rFonts w:ascii="Arial" w:hAnsi="Arial" w:cs="Arial"/>
          <w:sz w:val="20"/>
          <w:szCs w:val="20"/>
        </w:rPr>
        <w:t>obrazcu »Okvirni sporazum«</w:t>
      </w:r>
      <w:r w:rsidR="006B03F1">
        <w:rPr>
          <w:rFonts w:ascii="Arial" w:hAnsi="Arial" w:cs="Arial"/>
          <w:sz w:val="20"/>
          <w:szCs w:val="20"/>
        </w:rPr>
        <w:t>;</w:t>
      </w:r>
    </w:p>
    <w:p w:rsidR="0058048D" w:rsidRPr="0058048D" w:rsidRDefault="006B03F1" w:rsidP="004872D7">
      <w:pPr>
        <w:pStyle w:val="Odstavekseznama"/>
        <w:numPr>
          <w:ilvl w:val="0"/>
          <w:numId w:val="4"/>
        </w:numPr>
        <w:rPr>
          <w:rFonts w:ascii="Arial" w:hAnsi="Arial" w:cs="Arial"/>
          <w:sz w:val="20"/>
          <w:szCs w:val="20"/>
        </w:rPr>
      </w:pPr>
      <w:r>
        <w:rPr>
          <w:rFonts w:ascii="Arial" w:hAnsi="Arial" w:cs="Arial"/>
          <w:sz w:val="20"/>
          <w:szCs w:val="20"/>
        </w:rPr>
        <w:t>obrazcu »Predračun«</w:t>
      </w:r>
      <w:r w:rsidR="0058048D" w:rsidRPr="0058048D">
        <w:rPr>
          <w:rFonts w:ascii="Arial" w:hAnsi="Arial" w:cs="Arial"/>
          <w:sz w:val="20"/>
          <w:szCs w:val="20"/>
        </w:rPr>
        <w:t>.</w:t>
      </w:r>
    </w:p>
    <w:p w:rsidR="00BE0B05" w:rsidRPr="003730A1" w:rsidRDefault="00BE0B05" w:rsidP="00BE0B05">
      <w:pPr>
        <w:autoSpaceDE w:val="0"/>
        <w:autoSpaceDN w:val="0"/>
        <w:spacing w:before="100" w:beforeAutospacing="1" w:after="100" w:afterAutospacing="1"/>
        <w:jc w:val="both"/>
        <w:rPr>
          <w:rFonts w:ascii="Arial" w:hAnsi="Arial" w:cs="Arial"/>
          <w:sz w:val="20"/>
          <w:szCs w:val="20"/>
          <w:lang w:eastAsia="sl-SI"/>
        </w:rPr>
      </w:pPr>
      <w:r w:rsidRPr="0058048D">
        <w:rPr>
          <w:rFonts w:ascii="Arial" w:hAnsi="Arial" w:cs="Arial"/>
          <w:sz w:val="20"/>
          <w:szCs w:val="20"/>
          <w:lang w:eastAsia="sl-SI"/>
        </w:rPr>
        <w:t>Vsa ponujena živila sklopa kruh morajo</w:t>
      </w:r>
      <w:r w:rsidRPr="003730A1">
        <w:rPr>
          <w:rFonts w:ascii="Arial" w:hAnsi="Arial" w:cs="Arial"/>
          <w:sz w:val="20"/>
          <w:szCs w:val="20"/>
          <w:lang w:eastAsia="sl-SI"/>
        </w:rPr>
        <w:t xml:space="preserve"> v celoti ustrezati vsem veljavnim predpisom,  normativom in standardom, ki veljajo na področju živil (proizvodnje / pridelave, predelave, obdelave, pakiranja, skladiščenja in transporta) v Republiki Sloveniji in EU. </w:t>
      </w:r>
    </w:p>
    <w:p w:rsidR="00BE0B05" w:rsidRPr="003730A1" w:rsidRDefault="00BE0B05" w:rsidP="00BE0B05">
      <w:pPr>
        <w:autoSpaceDE w:val="0"/>
        <w:autoSpaceDN w:val="0"/>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 xml:space="preserve">Živila morajo biti neoporečna in ne smejo vsebovati sestavin, ki so škodljive zdravju ali sestavin, ki bi z veljavnimi predpisi presegale vrednost vsebovanja posameznih sestavin v živilih. Ponudniki ne smejo ponuditi gensko spremenjenih živil. </w:t>
      </w:r>
    </w:p>
    <w:p w:rsidR="00BE0B05" w:rsidRPr="003730A1" w:rsidRDefault="00BE0B05" w:rsidP="00BE0B05">
      <w:pPr>
        <w:autoSpaceDE w:val="0"/>
        <w:autoSpaceDN w:val="0"/>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Kakovostne zahteve iz priročnika z merili kakovosti za živila v vzgojno izobraževalnih ustanovah, so navedena  za posamezno živilo v obrazcu predračuna, skupne dodatne in specifične zahteve pa v nadaljevanju tega dokumenta.</w:t>
      </w:r>
    </w:p>
    <w:p w:rsidR="00BE0B05" w:rsidRDefault="00BE0B05" w:rsidP="00BE0B05">
      <w:pPr>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 xml:space="preserve">Ponudnik mora zagotoviti v celotnem procesu proizvodnje, predelave, obdelave, pakiranja in skladiščenja živil, oziroma v delu, ki se nanaša na njegovo dejavnost, poslovanje v skladu z zahtevami HACCP sistema in organiziramo interno službo za kontrolo kakovosti živil in  izdelkov (tudi proizvodnje) in trgovanja (prodaje) z njimi, oz. mu mora to kontrolo vršiti pooblaščen  zavod  in druge pristojne službe. </w:t>
      </w:r>
    </w:p>
    <w:p w:rsidR="00BE0B05" w:rsidRPr="003730A1" w:rsidRDefault="00BE0B05" w:rsidP="00BE0B05">
      <w:pPr>
        <w:pStyle w:val="Odstavekseznama"/>
        <w:numPr>
          <w:ilvl w:val="0"/>
          <w:numId w:val="2"/>
        </w:numPr>
        <w:jc w:val="both"/>
        <w:rPr>
          <w:rFonts w:ascii="Arial" w:hAnsi="Arial" w:cs="Arial"/>
          <w:b/>
          <w:bCs/>
          <w:sz w:val="20"/>
          <w:szCs w:val="20"/>
        </w:rPr>
      </w:pPr>
      <w:r w:rsidRPr="003730A1">
        <w:rPr>
          <w:rFonts w:ascii="Arial" w:hAnsi="Arial" w:cs="Arial"/>
          <w:b/>
          <w:bCs/>
          <w:sz w:val="20"/>
          <w:szCs w:val="20"/>
        </w:rPr>
        <w:t>Tehnične zahteve naročnika</w:t>
      </w:r>
    </w:p>
    <w:p w:rsidR="00BE0B05" w:rsidRPr="003730A1" w:rsidRDefault="00BE0B05" w:rsidP="00BE0B05">
      <w:pPr>
        <w:pStyle w:val="Odstavekseznama"/>
        <w:autoSpaceDE w:val="0"/>
        <w:autoSpaceDN w:val="0"/>
        <w:ind w:left="426" w:hanging="360"/>
        <w:jc w:val="both"/>
        <w:rPr>
          <w:rFonts w:ascii="Arial" w:hAnsi="Arial" w:cs="Arial"/>
          <w:sz w:val="20"/>
          <w:szCs w:val="20"/>
        </w:rPr>
      </w:pPr>
      <w:r w:rsidRPr="003730A1">
        <w:rPr>
          <w:rFonts w:ascii="Arial" w:hAnsi="Arial" w:cs="Arial"/>
          <w:sz w:val="20"/>
          <w:szCs w:val="20"/>
        </w:rPr>
        <w:t>-        Prevoz kruha in pekovskih izdelkov mora biti v skladu z vsemi veljavnimi predpisi in opravljen na način, da je živilo zaščiteno pred zunanjimi vplivi.</w:t>
      </w:r>
    </w:p>
    <w:p w:rsidR="00BE0B05" w:rsidRPr="003730A1" w:rsidRDefault="00BE0B05" w:rsidP="00BE0B05">
      <w:pPr>
        <w:pStyle w:val="Odstavekseznama"/>
        <w:autoSpaceDE w:val="0"/>
        <w:autoSpaceDN w:val="0"/>
        <w:ind w:left="426" w:hanging="360"/>
        <w:jc w:val="both"/>
        <w:rPr>
          <w:rFonts w:ascii="Arial" w:hAnsi="Arial" w:cs="Arial"/>
          <w:sz w:val="20"/>
          <w:szCs w:val="20"/>
        </w:rPr>
      </w:pPr>
      <w:r w:rsidRPr="003730A1">
        <w:rPr>
          <w:rFonts w:ascii="Arial" w:hAnsi="Arial" w:cs="Arial"/>
          <w:sz w:val="20"/>
          <w:szCs w:val="20"/>
        </w:rPr>
        <w:t xml:space="preserve">-        Način pakiranja kruha in pekovskih izdelkov mora biti za vsako živilo v skladu z zahtevami naročnika navedenimi pri opisu posameznega živila v obrazcu </w:t>
      </w:r>
      <w:r w:rsidRPr="003730A1">
        <w:rPr>
          <w:rFonts w:ascii="Arial" w:hAnsi="Arial" w:cs="Arial"/>
          <w:i/>
          <w:iCs/>
          <w:sz w:val="20"/>
          <w:szCs w:val="20"/>
        </w:rPr>
        <w:t>»Predračun«</w:t>
      </w:r>
      <w:r w:rsidRPr="003730A1">
        <w:rPr>
          <w:rFonts w:ascii="Arial" w:hAnsi="Arial" w:cs="Arial"/>
          <w:sz w:val="20"/>
          <w:szCs w:val="20"/>
        </w:rPr>
        <w:t xml:space="preserve"> in vsemi veljavnimi predpisi.</w:t>
      </w:r>
    </w:p>
    <w:p w:rsidR="00BE0B05" w:rsidRPr="003730A1" w:rsidRDefault="00BE0B05" w:rsidP="00BE0B05">
      <w:pPr>
        <w:pStyle w:val="Odstavekseznama"/>
        <w:ind w:left="426" w:hanging="360"/>
        <w:jc w:val="both"/>
        <w:rPr>
          <w:rFonts w:ascii="Arial" w:hAnsi="Arial" w:cs="Arial"/>
          <w:color w:val="000000"/>
          <w:sz w:val="20"/>
          <w:szCs w:val="20"/>
        </w:rPr>
      </w:pPr>
      <w:r w:rsidRPr="003730A1">
        <w:rPr>
          <w:rFonts w:ascii="Arial" w:hAnsi="Arial" w:cs="Arial"/>
          <w:sz w:val="20"/>
          <w:szCs w:val="20"/>
        </w:rPr>
        <w:t xml:space="preserve">-        </w:t>
      </w:r>
      <w:r w:rsidRPr="003730A1">
        <w:rPr>
          <w:rFonts w:ascii="Arial" w:hAnsi="Arial" w:cs="Arial"/>
          <w:color w:val="000000"/>
          <w:sz w:val="20"/>
          <w:szCs w:val="20"/>
        </w:rPr>
        <w:t>Embalaža mora biti za vsako živilo v skladu z vsemi veljavnimi predpisi.</w:t>
      </w:r>
    </w:p>
    <w:p w:rsidR="00BE0B05" w:rsidRPr="003730A1" w:rsidRDefault="00BE0B05" w:rsidP="00BE0B05">
      <w:pPr>
        <w:pStyle w:val="Odstavekseznama"/>
        <w:ind w:left="426" w:hanging="360"/>
        <w:jc w:val="both"/>
        <w:rPr>
          <w:rFonts w:ascii="Arial" w:hAnsi="Arial" w:cs="Arial"/>
          <w:sz w:val="20"/>
          <w:szCs w:val="20"/>
        </w:rPr>
      </w:pPr>
      <w:r w:rsidRPr="003730A1">
        <w:rPr>
          <w:rFonts w:ascii="Arial" w:hAnsi="Arial" w:cs="Arial"/>
          <w:sz w:val="20"/>
          <w:szCs w:val="20"/>
        </w:rPr>
        <w:t xml:space="preserve">-        Naročnik </w:t>
      </w:r>
      <w:r w:rsidRPr="003730A1">
        <w:rPr>
          <w:rFonts w:ascii="Arial" w:hAnsi="Arial" w:cs="Arial"/>
          <w:b/>
          <w:bCs/>
          <w:sz w:val="20"/>
          <w:szCs w:val="20"/>
        </w:rPr>
        <w:t>ne zahteva rezanega kruha</w:t>
      </w:r>
      <w:r w:rsidRPr="003730A1">
        <w:rPr>
          <w:rFonts w:ascii="Arial" w:hAnsi="Arial" w:cs="Arial"/>
          <w:sz w:val="20"/>
          <w:szCs w:val="20"/>
        </w:rPr>
        <w:t xml:space="preserve">. </w:t>
      </w:r>
      <w:r w:rsidRPr="003730A1">
        <w:rPr>
          <w:rFonts w:ascii="Arial" w:hAnsi="Arial" w:cs="Arial"/>
          <w:b/>
          <w:bCs/>
          <w:sz w:val="20"/>
          <w:szCs w:val="20"/>
        </w:rPr>
        <w:t>Zahtevana oblika je štruca oz. enakovredna oblika</w:t>
      </w:r>
      <w:r w:rsidRPr="003730A1">
        <w:rPr>
          <w:rFonts w:ascii="Arial" w:hAnsi="Arial" w:cs="Arial"/>
          <w:sz w:val="20"/>
          <w:szCs w:val="20"/>
        </w:rPr>
        <w:t>, kar bo naročniku omogočilo hitro in kvalitetno rezanje.</w:t>
      </w:r>
    </w:p>
    <w:p w:rsidR="00BE0B05" w:rsidRPr="003730A1" w:rsidRDefault="00BE0B05" w:rsidP="00BE0B05">
      <w:pPr>
        <w:pStyle w:val="Odstavekseznama"/>
        <w:ind w:left="426" w:hanging="360"/>
        <w:jc w:val="both"/>
        <w:rPr>
          <w:rFonts w:ascii="Arial" w:hAnsi="Arial" w:cs="Arial"/>
          <w:sz w:val="20"/>
          <w:szCs w:val="20"/>
        </w:rPr>
      </w:pPr>
      <w:r w:rsidRPr="003730A1">
        <w:rPr>
          <w:rFonts w:ascii="Arial" w:hAnsi="Arial" w:cs="Arial"/>
          <w:sz w:val="20"/>
          <w:szCs w:val="20"/>
        </w:rPr>
        <w:t>-         Kruh in pekovsko pecivo mora biti označeno  v skladu s pravilnikom o splošnem označevanju predpakiranih živil oziroma v skladu s pravilnikom o splošnem označevanju živil, ki niso predpakirana.</w:t>
      </w:r>
    </w:p>
    <w:p w:rsidR="00BE0B05" w:rsidRPr="003730A1" w:rsidRDefault="00BE0B05" w:rsidP="00BE0B05">
      <w:pPr>
        <w:pStyle w:val="Odstavekseznama"/>
        <w:ind w:left="426" w:hanging="360"/>
        <w:jc w:val="both"/>
        <w:rPr>
          <w:rFonts w:ascii="Arial" w:hAnsi="Arial" w:cs="Arial"/>
          <w:sz w:val="20"/>
          <w:szCs w:val="20"/>
        </w:rPr>
      </w:pPr>
      <w:r w:rsidRPr="003730A1">
        <w:rPr>
          <w:rFonts w:ascii="Arial" w:hAnsi="Arial" w:cs="Arial"/>
          <w:sz w:val="20"/>
          <w:szCs w:val="20"/>
        </w:rPr>
        <w:t>-         Pri označevanju kruha in pekovskega peciva pa morajo biti upoštevani tudi drugi predpisi, zlasti tisti, ki urejajo zdravstveno ustreznost živil ter kakovost kruha in pekovskega peciva.</w:t>
      </w:r>
    </w:p>
    <w:p w:rsidR="00BE0B05" w:rsidRPr="003730A1" w:rsidRDefault="00BE0B05" w:rsidP="00BE0B05">
      <w:pPr>
        <w:pStyle w:val="Odstavekseznama"/>
        <w:ind w:left="426" w:hanging="360"/>
        <w:jc w:val="both"/>
        <w:rPr>
          <w:rFonts w:ascii="Arial" w:hAnsi="Arial" w:cs="Arial"/>
          <w:sz w:val="20"/>
          <w:szCs w:val="20"/>
        </w:rPr>
      </w:pPr>
      <w:r w:rsidRPr="003730A1">
        <w:rPr>
          <w:rFonts w:ascii="Arial" w:hAnsi="Arial" w:cs="Arial"/>
          <w:sz w:val="20"/>
          <w:szCs w:val="20"/>
        </w:rPr>
        <w:lastRenderedPageBreak/>
        <w:t>-        V skladu s Pravilnikom o kakovosti pekovskih izdelkov, mora označba pekovskega izdelka vsebovati tudi navedbo snovi, ki pekovskemu izdelku spremeni barvo, značilno za moko (npr. praženi slad), ki je bila uporabljena in sicer ne glede na to, ali šteje snov za aditiv ali ne.</w:t>
      </w:r>
    </w:p>
    <w:p w:rsidR="00BE0B05" w:rsidRPr="003730A1" w:rsidRDefault="00BE0B05" w:rsidP="00BE0B05">
      <w:pPr>
        <w:spacing w:before="100" w:beforeAutospacing="1" w:after="100" w:afterAutospacing="1"/>
        <w:jc w:val="both"/>
        <w:rPr>
          <w:rFonts w:ascii="Arial" w:hAnsi="Arial" w:cs="Arial"/>
          <w:sz w:val="20"/>
          <w:szCs w:val="20"/>
          <w:lang w:eastAsia="sl-SI"/>
        </w:rPr>
      </w:pPr>
      <w:r w:rsidRPr="003730A1">
        <w:rPr>
          <w:rFonts w:ascii="Arial" w:hAnsi="Arial" w:cs="Arial"/>
          <w:sz w:val="20"/>
          <w:szCs w:val="20"/>
        </w:rPr>
        <w:t>-          Kruh in pekovsko pecivo mora biti označeno  (od 13.12.2014) tudi skladno z Uredbo (EU) št. 1169/2011 in Uredbo Komisije (ES) št. 1129/2011.</w:t>
      </w:r>
    </w:p>
    <w:p w:rsidR="00BE0B05" w:rsidRPr="003730A1" w:rsidRDefault="00BE0B05" w:rsidP="00BE0B05">
      <w:pPr>
        <w:autoSpaceDE w:val="0"/>
        <w:autoSpaceDN w:val="0"/>
        <w:spacing w:before="100" w:beforeAutospacing="1" w:after="100" w:afterAutospacing="1"/>
        <w:jc w:val="both"/>
        <w:rPr>
          <w:rFonts w:ascii="Arial" w:hAnsi="Arial" w:cs="Arial"/>
          <w:sz w:val="20"/>
          <w:szCs w:val="20"/>
          <w:lang w:eastAsia="sl-SI"/>
        </w:rPr>
      </w:pPr>
      <w:r w:rsidRPr="003730A1">
        <w:rPr>
          <w:rFonts w:ascii="Arial" w:hAnsi="Arial" w:cs="Arial"/>
          <w:b/>
          <w:bCs/>
          <w:sz w:val="20"/>
          <w:szCs w:val="20"/>
          <w:lang w:eastAsia="sl-SI"/>
        </w:rPr>
        <w:t xml:space="preserve">Naročnik ima pravico kadarkoli med izvajanjem pogodbe preverjati vsak posamezen kakovostni parameter. V ta namen od ponudnika lahko zahteva dodatna/druga dokazila (izvide analiz, potrdila, tehnološki list, certifikate…) oziroma ob neustreznem dokazovanju na stroške ponudnika, ponujeno kvaliteto preveri sam. </w:t>
      </w:r>
    </w:p>
    <w:p w:rsidR="00BE0B05" w:rsidRPr="003730A1" w:rsidRDefault="00BE0B05" w:rsidP="00DC4EBA">
      <w:pPr>
        <w:pStyle w:val="Odstavekseznama"/>
        <w:numPr>
          <w:ilvl w:val="0"/>
          <w:numId w:val="2"/>
        </w:numPr>
        <w:jc w:val="both"/>
        <w:rPr>
          <w:rFonts w:ascii="Arial" w:hAnsi="Arial" w:cs="Arial"/>
          <w:b/>
          <w:bCs/>
          <w:sz w:val="20"/>
          <w:szCs w:val="20"/>
        </w:rPr>
      </w:pPr>
      <w:r w:rsidRPr="003730A1">
        <w:rPr>
          <w:rFonts w:ascii="Arial" w:hAnsi="Arial" w:cs="Arial"/>
          <w:b/>
          <w:bCs/>
          <w:sz w:val="20"/>
          <w:szCs w:val="20"/>
        </w:rPr>
        <w:t>Kakovostne zahteve za živila v vzgojno izobraževalnih ustanovah</w:t>
      </w:r>
    </w:p>
    <w:p w:rsidR="00BE0B05" w:rsidRPr="003730A1" w:rsidRDefault="00BE0B05" w:rsidP="00BE0B05">
      <w:pPr>
        <w:autoSpaceDE w:val="0"/>
        <w:autoSpaceDN w:val="0"/>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          Kruh in pekovsko pecivo naročnik zahteva, da je dnevno sveže.</w:t>
      </w:r>
    </w:p>
    <w:p w:rsidR="00BE0B05" w:rsidRPr="003730A1" w:rsidRDefault="00BE0B05" w:rsidP="00BE0B05">
      <w:pPr>
        <w:autoSpaceDE w:val="0"/>
        <w:autoSpaceDN w:val="0"/>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 xml:space="preserve">-          Kruh in pekovsko pecivo mora biti narejeno iz moke različnih tipov, vode, kvasa in soli. Kot dodatne sestavine kruha so lahko tudi druga živila, ki jih opredeljujejo pravilniki. </w:t>
      </w:r>
    </w:p>
    <w:p w:rsidR="00BE0B05" w:rsidRPr="003730A1" w:rsidRDefault="00BE0B05" w:rsidP="00BE0B05">
      <w:pPr>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          Kruh in pekovsko pecivo mora biti v skladu z vsemi veljavnimi predpisi glede zdravstvene ustreznosti živil, ter kakovosti kruha in pekovskega peciva in zahtevami naročnika.</w:t>
      </w:r>
    </w:p>
    <w:p w:rsidR="00BE0B05" w:rsidRPr="003730A1" w:rsidRDefault="00BE0B05" w:rsidP="00BE0B05">
      <w:pPr>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          Kruh in pekovsko pecivo mora biti primerno pečeno, z lepo zapečeno skorjo in  ne zažgano. Okus in vonj morata biti prijetna in značilna za posamezen tip kruha oziroma posamezno vrsto pekovskega peciva, prav tako mora biti primerna tekstura kruha oziroma pekovskega peciva.</w:t>
      </w:r>
    </w:p>
    <w:p w:rsidR="00BE0B05" w:rsidRPr="003730A1" w:rsidRDefault="00BE0B05" w:rsidP="00BE0B05">
      <w:pPr>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 xml:space="preserve">-          Kruh in pekovsko pecivo </w:t>
      </w:r>
      <w:r w:rsidRPr="003730A1">
        <w:rPr>
          <w:rFonts w:ascii="Arial" w:hAnsi="Arial" w:cs="Arial"/>
          <w:color w:val="000000"/>
          <w:sz w:val="20"/>
          <w:szCs w:val="20"/>
          <w:lang w:eastAsia="sl-SI"/>
        </w:rPr>
        <w:t xml:space="preserve">mora vsebovati le vrsto in količino posameznega aditiva v skladu z veljavnimi predpisi. </w:t>
      </w:r>
      <w:r w:rsidRPr="003730A1">
        <w:rPr>
          <w:rFonts w:ascii="Arial" w:hAnsi="Arial" w:cs="Arial"/>
          <w:sz w:val="20"/>
          <w:szCs w:val="20"/>
          <w:lang w:eastAsia="sl-SI"/>
        </w:rPr>
        <w:t>Uporaba barvil ni dovoljena.</w:t>
      </w:r>
    </w:p>
    <w:p w:rsidR="00BE0B05" w:rsidRPr="003730A1" w:rsidRDefault="00BE0B05" w:rsidP="00BE0B05">
      <w:pPr>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 xml:space="preserve">-          </w:t>
      </w:r>
      <w:r w:rsidRPr="003730A1">
        <w:rPr>
          <w:rFonts w:ascii="Arial" w:hAnsi="Arial" w:cs="Arial"/>
          <w:sz w:val="20"/>
          <w:szCs w:val="20"/>
        </w:rPr>
        <w:t>Osnovne, dodatne surovine in vsebnost aditivov morajo ustrezati zahtevam Pravilnika o kakovosti pekovskih izdelkov. Konzervansi in barvila niso dovoljeni.</w:t>
      </w:r>
    </w:p>
    <w:p w:rsidR="00BE0B05" w:rsidRPr="003730A1" w:rsidRDefault="00BE0B05" w:rsidP="00BE0B05">
      <w:pPr>
        <w:spacing w:before="100" w:beforeAutospacing="1" w:after="100" w:afterAutospacing="1"/>
        <w:jc w:val="both"/>
        <w:rPr>
          <w:rFonts w:ascii="Arial" w:eastAsiaTheme="minorHAnsi" w:hAnsi="Arial" w:cs="Arial"/>
          <w:sz w:val="20"/>
          <w:szCs w:val="20"/>
          <w:lang w:eastAsia="en-US"/>
        </w:rPr>
      </w:pPr>
      <w:r w:rsidRPr="003730A1">
        <w:rPr>
          <w:rFonts w:ascii="Arial" w:hAnsi="Arial" w:cs="Arial"/>
          <w:sz w:val="20"/>
          <w:szCs w:val="20"/>
          <w:lang w:eastAsia="sl-SI"/>
        </w:rPr>
        <w:t xml:space="preserve">-          </w:t>
      </w:r>
      <w:r w:rsidRPr="003730A1">
        <w:rPr>
          <w:rFonts w:ascii="Arial" w:hAnsi="Arial" w:cs="Arial"/>
          <w:sz w:val="20"/>
          <w:szCs w:val="20"/>
        </w:rPr>
        <w:t>Videz, okus, vonj, barva in konzistenca mora biti značilna za posamezno vrsto kruha.</w:t>
      </w:r>
    </w:p>
    <w:p w:rsidR="00BE0B05" w:rsidRPr="003730A1" w:rsidRDefault="00ED3336" w:rsidP="00BE0B05">
      <w:pPr>
        <w:pStyle w:val="Odstavekseznama"/>
        <w:numPr>
          <w:ilvl w:val="0"/>
          <w:numId w:val="2"/>
        </w:numPr>
        <w:jc w:val="both"/>
        <w:rPr>
          <w:rFonts w:ascii="Arial" w:hAnsi="Arial" w:cs="Arial"/>
          <w:b/>
          <w:bCs/>
          <w:sz w:val="20"/>
          <w:szCs w:val="20"/>
        </w:rPr>
      </w:pPr>
      <w:r>
        <w:rPr>
          <w:rFonts w:ascii="Arial" w:hAnsi="Arial" w:cs="Arial"/>
          <w:b/>
          <w:bCs/>
          <w:sz w:val="20"/>
          <w:szCs w:val="20"/>
        </w:rPr>
        <w:t>Embalaža in prevoz</w:t>
      </w:r>
    </w:p>
    <w:p w:rsidR="00BE0B05" w:rsidRPr="003730A1" w:rsidRDefault="00BE0B05" w:rsidP="00BE0B05">
      <w:pPr>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Embalaža in prevozi (prevozna sredstva in osebe) vseh živil ali izdelkov morajo bit v skladu z veljavno zakonodajo in izvedeni v primernem prevoznem sredstvu ter v skladu s HACCP sistemom in vsemi spremljajočimi higienskimi programi, ki veljajo za živila in izdelke v prometu.</w:t>
      </w:r>
    </w:p>
    <w:p w:rsidR="00BE0B05" w:rsidRPr="003730A1" w:rsidRDefault="00667AE5" w:rsidP="00BE0B05">
      <w:pPr>
        <w:spacing w:before="100" w:beforeAutospacing="1" w:after="100" w:afterAutospacing="1"/>
        <w:jc w:val="both"/>
        <w:rPr>
          <w:rFonts w:ascii="Arial" w:hAnsi="Arial" w:cs="Arial"/>
          <w:sz w:val="20"/>
          <w:szCs w:val="20"/>
          <w:lang w:eastAsia="sl-SI"/>
        </w:rPr>
      </w:pPr>
      <w:r>
        <w:rPr>
          <w:rFonts w:ascii="Arial" w:hAnsi="Arial" w:cs="Arial"/>
          <w:sz w:val="20"/>
          <w:szCs w:val="20"/>
          <w:lang w:eastAsia="sl-SI"/>
        </w:rPr>
        <w:t>Obveznost</w:t>
      </w:r>
      <w:r w:rsidR="00BE0B05" w:rsidRPr="003730A1">
        <w:rPr>
          <w:rFonts w:ascii="Arial" w:hAnsi="Arial" w:cs="Arial"/>
          <w:sz w:val="20"/>
          <w:szCs w:val="20"/>
          <w:lang w:eastAsia="sl-SI"/>
        </w:rPr>
        <w:t xml:space="preserve"> dobavitelja odvoza povratne in nepovratne embalaže</w:t>
      </w:r>
      <w:r>
        <w:rPr>
          <w:rFonts w:ascii="Arial" w:hAnsi="Arial" w:cs="Arial"/>
          <w:sz w:val="20"/>
          <w:szCs w:val="20"/>
          <w:lang w:eastAsia="sl-SI"/>
        </w:rPr>
        <w:t xml:space="preserve"> je takoj po izpraznitvi ali najkasneje ob naslednji dobavi.</w:t>
      </w:r>
    </w:p>
    <w:p w:rsidR="00BE0B05" w:rsidRPr="003730A1" w:rsidRDefault="00BE0B05" w:rsidP="00BE0B05">
      <w:pPr>
        <w:spacing w:before="100" w:beforeAutospacing="1" w:after="100" w:afterAutospacing="1"/>
        <w:jc w:val="both"/>
        <w:rPr>
          <w:rFonts w:ascii="Arial" w:hAnsi="Arial" w:cs="Arial"/>
          <w:b/>
          <w:bCs/>
          <w:sz w:val="20"/>
          <w:szCs w:val="20"/>
          <w:lang w:eastAsia="sl-SI"/>
        </w:rPr>
      </w:pPr>
      <w:r w:rsidRPr="003730A1">
        <w:rPr>
          <w:rFonts w:ascii="Arial" w:hAnsi="Arial" w:cs="Arial"/>
          <w:sz w:val="20"/>
          <w:szCs w:val="20"/>
          <w:lang w:eastAsia="sl-SI"/>
        </w:rPr>
        <w:t xml:space="preserve">Izdelki morajo biti dostavljeni v embalaži, ki je okolju prijazna (iz recikliranih materialov in obnovljivih surovin) ter skladna z veljavnimi predpisi. </w:t>
      </w:r>
      <w:bookmarkStart w:id="4" w:name="_Toc283729655"/>
      <w:bookmarkStart w:id="5" w:name="_Toc401057724"/>
      <w:bookmarkEnd w:id="4"/>
      <w:bookmarkEnd w:id="5"/>
      <w:r w:rsidRPr="003730A1">
        <w:rPr>
          <w:rFonts w:ascii="Arial" w:hAnsi="Arial" w:cs="Arial"/>
          <w:b/>
          <w:bCs/>
          <w:sz w:val="20"/>
          <w:szCs w:val="20"/>
          <w:lang w:eastAsia="sl-SI"/>
        </w:rPr>
        <w:t> </w:t>
      </w:r>
      <w:bookmarkStart w:id="6" w:name="_Toc283729659"/>
      <w:bookmarkStart w:id="7" w:name="_Toc401057725"/>
      <w:bookmarkEnd w:id="6"/>
      <w:bookmarkEnd w:id="7"/>
      <w:r w:rsidRPr="003730A1">
        <w:rPr>
          <w:rFonts w:ascii="Arial" w:hAnsi="Arial" w:cs="Arial"/>
          <w:b/>
          <w:bCs/>
          <w:sz w:val="20"/>
          <w:szCs w:val="20"/>
          <w:lang w:eastAsia="sl-SI"/>
        </w:rPr>
        <w:t> </w:t>
      </w:r>
      <w:bookmarkStart w:id="8" w:name="_Toc401058848"/>
    </w:p>
    <w:p w:rsidR="00BE0B05" w:rsidRPr="003730A1" w:rsidRDefault="00ED3336" w:rsidP="00BE0B05">
      <w:pPr>
        <w:pStyle w:val="Odstavekseznama"/>
        <w:numPr>
          <w:ilvl w:val="0"/>
          <w:numId w:val="2"/>
        </w:numPr>
        <w:jc w:val="both"/>
        <w:rPr>
          <w:rFonts w:ascii="Arial" w:hAnsi="Arial" w:cs="Arial"/>
          <w:b/>
          <w:bCs/>
          <w:sz w:val="20"/>
          <w:szCs w:val="20"/>
        </w:rPr>
      </w:pPr>
      <w:r>
        <w:rPr>
          <w:rFonts w:ascii="Arial" w:hAnsi="Arial" w:cs="Arial"/>
          <w:b/>
          <w:bCs/>
          <w:sz w:val="20"/>
          <w:szCs w:val="20"/>
        </w:rPr>
        <w:t>Naročanje in dostava</w:t>
      </w:r>
    </w:p>
    <w:bookmarkEnd w:id="8"/>
    <w:p w:rsidR="00BE0B05" w:rsidRPr="003730A1" w:rsidRDefault="00BE0B05" w:rsidP="00BE0B05">
      <w:pPr>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Naročnik bo živila</w:t>
      </w:r>
      <w:r w:rsidR="006D28F1">
        <w:rPr>
          <w:rFonts w:ascii="Arial" w:hAnsi="Arial" w:cs="Arial"/>
          <w:sz w:val="20"/>
          <w:szCs w:val="20"/>
          <w:lang w:eastAsia="sl-SI"/>
        </w:rPr>
        <w:t xml:space="preserve"> (</w:t>
      </w:r>
      <w:r w:rsidRPr="003730A1">
        <w:rPr>
          <w:rFonts w:ascii="Arial" w:hAnsi="Arial" w:cs="Arial"/>
          <w:sz w:val="20"/>
          <w:szCs w:val="20"/>
          <w:lang w:eastAsia="sl-SI"/>
        </w:rPr>
        <w:t>kruh</w:t>
      </w:r>
      <w:r w:rsidR="006D28F1">
        <w:rPr>
          <w:rFonts w:ascii="Arial" w:hAnsi="Arial" w:cs="Arial"/>
          <w:sz w:val="20"/>
          <w:szCs w:val="20"/>
          <w:lang w:eastAsia="sl-SI"/>
        </w:rPr>
        <w:t>)</w:t>
      </w:r>
      <w:r w:rsidRPr="003730A1">
        <w:rPr>
          <w:rFonts w:ascii="Arial" w:hAnsi="Arial" w:cs="Arial"/>
          <w:sz w:val="20"/>
          <w:szCs w:val="20"/>
          <w:lang w:eastAsia="sl-SI"/>
        </w:rPr>
        <w:t xml:space="preserve"> naročal vsakodnevno po elektronski pošti ali po telefonu. </w:t>
      </w:r>
    </w:p>
    <w:p w:rsidR="00BE0B05" w:rsidRPr="003730A1" w:rsidRDefault="00BE0B05" w:rsidP="00BE0B05">
      <w:pPr>
        <w:spacing w:before="100" w:beforeAutospacing="1" w:after="100" w:afterAutospacing="1"/>
        <w:jc w:val="both"/>
        <w:rPr>
          <w:rFonts w:ascii="Arial" w:hAnsi="Arial" w:cs="Arial"/>
          <w:sz w:val="20"/>
          <w:szCs w:val="20"/>
          <w:lang w:eastAsia="sl-SI"/>
        </w:rPr>
      </w:pPr>
      <w:r w:rsidRPr="003730A1">
        <w:rPr>
          <w:rFonts w:ascii="Arial" w:hAnsi="Arial" w:cs="Arial"/>
          <w:sz w:val="20"/>
          <w:szCs w:val="20"/>
          <w:lang w:eastAsia="sl-SI"/>
        </w:rPr>
        <w:t>Ponudnik mora naročniku omogočiti tudi dostavo po posameznem komadu določenega živila.</w:t>
      </w:r>
    </w:p>
    <w:p w:rsidR="00975110" w:rsidRPr="00975110" w:rsidRDefault="00975110" w:rsidP="00BE0B05">
      <w:pPr>
        <w:overflowPunct w:val="0"/>
        <w:autoSpaceDE w:val="0"/>
        <w:jc w:val="both"/>
        <w:rPr>
          <w:rFonts w:ascii="Arial" w:hAnsi="Arial" w:cs="Arial"/>
          <w:sz w:val="20"/>
          <w:szCs w:val="20"/>
          <w:lang w:eastAsia="zh-CN"/>
        </w:rPr>
      </w:pPr>
      <w:bookmarkStart w:id="9" w:name="_Toc283729652"/>
      <w:bookmarkStart w:id="10" w:name="_Toc401057717"/>
      <w:bookmarkEnd w:id="9"/>
      <w:bookmarkEnd w:id="10"/>
      <w:r w:rsidRPr="00975110">
        <w:rPr>
          <w:rFonts w:ascii="Arial" w:hAnsi="Arial" w:cs="Arial"/>
          <w:sz w:val="20"/>
          <w:szCs w:val="20"/>
          <w:lang w:eastAsia="zh-CN"/>
        </w:rPr>
        <w:t>Odzivni čas za potrditev naročila je dve uri od oddaje naročila.</w:t>
      </w:r>
    </w:p>
    <w:p w:rsidR="00975110" w:rsidRPr="00975110" w:rsidRDefault="00975110" w:rsidP="00BE0B05">
      <w:pPr>
        <w:overflowPunct w:val="0"/>
        <w:autoSpaceDE w:val="0"/>
        <w:jc w:val="both"/>
        <w:rPr>
          <w:rFonts w:ascii="Arial" w:hAnsi="Arial" w:cs="Arial"/>
          <w:sz w:val="20"/>
          <w:szCs w:val="20"/>
          <w:lang w:eastAsia="zh-CN"/>
        </w:rPr>
      </w:pPr>
    </w:p>
    <w:p w:rsidR="00975110" w:rsidRPr="00B9017E" w:rsidRDefault="00975110" w:rsidP="00BE0B05">
      <w:pPr>
        <w:overflowPunct w:val="0"/>
        <w:autoSpaceDE w:val="0"/>
        <w:jc w:val="both"/>
        <w:rPr>
          <w:rFonts w:ascii="Arial" w:hAnsi="Arial" w:cs="Arial"/>
          <w:b/>
          <w:sz w:val="20"/>
          <w:szCs w:val="20"/>
          <w:lang w:eastAsia="zh-CN"/>
        </w:rPr>
      </w:pPr>
      <w:r w:rsidRPr="00B9017E">
        <w:rPr>
          <w:rFonts w:ascii="Arial" w:hAnsi="Arial" w:cs="Arial"/>
          <w:b/>
          <w:sz w:val="20"/>
          <w:szCs w:val="20"/>
          <w:lang w:eastAsia="zh-CN"/>
        </w:rPr>
        <w:t>Odzivni čas za dobavo je en delovni dan</w:t>
      </w:r>
      <w:r w:rsidR="00B9017E">
        <w:rPr>
          <w:rFonts w:ascii="Arial" w:hAnsi="Arial" w:cs="Arial"/>
          <w:b/>
          <w:sz w:val="20"/>
          <w:szCs w:val="20"/>
          <w:lang w:eastAsia="zh-CN"/>
        </w:rPr>
        <w:t>.</w:t>
      </w:r>
      <w:r w:rsidRPr="00B9017E">
        <w:rPr>
          <w:rFonts w:ascii="Arial" w:hAnsi="Arial" w:cs="Arial"/>
          <w:b/>
          <w:sz w:val="20"/>
          <w:szCs w:val="20"/>
          <w:lang w:eastAsia="zh-CN"/>
        </w:rPr>
        <w:t xml:space="preserve"> </w:t>
      </w:r>
      <w:r w:rsidR="00B9017E" w:rsidRPr="00B9017E">
        <w:rPr>
          <w:rFonts w:ascii="Arial" w:hAnsi="Arial" w:cs="Arial"/>
          <w:sz w:val="20"/>
          <w:szCs w:val="20"/>
          <w:lang w:eastAsia="zh-CN"/>
        </w:rPr>
        <w:t>V</w:t>
      </w:r>
      <w:r w:rsidRPr="00B9017E">
        <w:rPr>
          <w:rFonts w:ascii="Arial" w:hAnsi="Arial" w:cs="Arial"/>
          <w:sz w:val="20"/>
          <w:szCs w:val="20"/>
          <w:lang w:eastAsia="zh-CN"/>
        </w:rPr>
        <w:t xml:space="preserve"> primeru reklamacije</w:t>
      </w:r>
      <w:r w:rsidR="00B9017E">
        <w:rPr>
          <w:rFonts w:ascii="Arial" w:hAnsi="Arial" w:cs="Arial"/>
          <w:sz w:val="20"/>
          <w:szCs w:val="20"/>
          <w:lang w:eastAsia="zh-CN"/>
        </w:rPr>
        <w:t xml:space="preserve"> je odzivni čas</w:t>
      </w:r>
      <w:r w:rsidRPr="00B9017E">
        <w:rPr>
          <w:rFonts w:ascii="Arial" w:hAnsi="Arial" w:cs="Arial"/>
          <w:sz w:val="20"/>
          <w:szCs w:val="20"/>
          <w:lang w:eastAsia="zh-CN"/>
        </w:rPr>
        <w:t xml:space="preserve"> dve uri od prejema reklamacije oziroma ustrezno več, če tako določi naročnik.</w:t>
      </w:r>
    </w:p>
    <w:p w:rsidR="00975110" w:rsidRDefault="00975110" w:rsidP="00BE0B05">
      <w:pPr>
        <w:overflowPunct w:val="0"/>
        <w:autoSpaceDE w:val="0"/>
        <w:jc w:val="both"/>
        <w:rPr>
          <w:rFonts w:ascii="Arial" w:hAnsi="Arial" w:cs="Arial"/>
          <w:b/>
          <w:sz w:val="20"/>
          <w:szCs w:val="20"/>
          <w:lang w:eastAsia="zh-CN"/>
        </w:rPr>
      </w:pPr>
    </w:p>
    <w:p w:rsidR="00BE0B05" w:rsidRDefault="00BE0B05" w:rsidP="00BE0B05">
      <w:pPr>
        <w:overflowPunct w:val="0"/>
        <w:autoSpaceDE w:val="0"/>
        <w:jc w:val="both"/>
        <w:rPr>
          <w:rFonts w:ascii="Arial" w:hAnsi="Arial" w:cs="Arial"/>
          <w:b/>
          <w:sz w:val="20"/>
          <w:szCs w:val="20"/>
          <w:lang w:eastAsia="zh-CN"/>
        </w:rPr>
      </w:pPr>
      <w:r w:rsidRPr="003730A1">
        <w:rPr>
          <w:rFonts w:ascii="Arial" w:hAnsi="Arial" w:cs="Arial"/>
          <w:b/>
          <w:sz w:val="20"/>
          <w:szCs w:val="20"/>
          <w:lang w:eastAsia="zh-CN"/>
        </w:rPr>
        <w:t>ČAS DOSTAVE:</w:t>
      </w:r>
    </w:p>
    <w:p w:rsidR="00975110" w:rsidRDefault="00975110" w:rsidP="00BE0B05">
      <w:pPr>
        <w:overflowPunct w:val="0"/>
        <w:autoSpaceDE w:val="0"/>
        <w:jc w:val="both"/>
        <w:rPr>
          <w:rFonts w:ascii="Arial" w:hAnsi="Arial" w:cs="Arial"/>
          <w:b/>
          <w:sz w:val="20"/>
          <w:szCs w:val="20"/>
          <w:lang w:eastAsia="zh-CN"/>
        </w:rPr>
      </w:pPr>
    </w:p>
    <w:p w:rsidR="00BE0B05" w:rsidRDefault="00BE0B05" w:rsidP="00BE0B05">
      <w:pPr>
        <w:overflowPunct w:val="0"/>
        <w:autoSpaceDE w:val="0"/>
        <w:jc w:val="both"/>
        <w:rPr>
          <w:rFonts w:ascii="Arial" w:hAnsi="Arial" w:cs="Arial"/>
          <w:b/>
          <w:sz w:val="20"/>
          <w:szCs w:val="20"/>
          <w:lang w:eastAsia="zh-CN"/>
        </w:rPr>
      </w:pPr>
      <w:r w:rsidRPr="003730A1">
        <w:rPr>
          <w:rFonts w:ascii="Arial" w:hAnsi="Arial" w:cs="Arial"/>
          <w:b/>
          <w:sz w:val="20"/>
          <w:szCs w:val="20"/>
          <w:lang w:eastAsia="zh-CN"/>
        </w:rPr>
        <w:lastRenderedPageBreak/>
        <w:t>Izbrani dobavitelj bo moral živila dostavljati vsak dan, od ponedeljka do petka.</w:t>
      </w:r>
    </w:p>
    <w:p w:rsidR="00975110" w:rsidRPr="003730A1" w:rsidRDefault="00975110" w:rsidP="00BE0B05">
      <w:pPr>
        <w:overflowPunct w:val="0"/>
        <w:autoSpaceDE w:val="0"/>
        <w:jc w:val="both"/>
        <w:rPr>
          <w:rFonts w:ascii="Arial" w:hAnsi="Arial" w:cs="Arial"/>
          <w:b/>
          <w:sz w:val="20"/>
          <w:szCs w:val="20"/>
          <w:lang w:eastAsia="zh-CN"/>
        </w:rPr>
      </w:pPr>
    </w:p>
    <w:p w:rsidR="00BE0B05" w:rsidRDefault="00BE0B05" w:rsidP="00BE0B05">
      <w:pPr>
        <w:overflowPunct w:val="0"/>
        <w:autoSpaceDE w:val="0"/>
        <w:jc w:val="both"/>
        <w:rPr>
          <w:rFonts w:ascii="Arial" w:hAnsi="Arial" w:cs="Arial"/>
          <w:sz w:val="20"/>
          <w:szCs w:val="20"/>
          <w:lang w:eastAsia="zh-CN"/>
        </w:rPr>
      </w:pPr>
      <w:r w:rsidRPr="003730A1">
        <w:rPr>
          <w:rFonts w:ascii="Arial" w:hAnsi="Arial" w:cs="Arial"/>
          <w:sz w:val="20"/>
          <w:szCs w:val="20"/>
          <w:lang w:eastAsia="zh-CN"/>
        </w:rPr>
        <w:t>Naročnik bo živila praviloma naročal dnevno v časovnem terminu od 7.00 ure do 11.00 ure.</w:t>
      </w:r>
    </w:p>
    <w:p w:rsidR="00975110" w:rsidRPr="003730A1" w:rsidRDefault="00975110" w:rsidP="00BE0B05">
      <w:pPr>
        <w:overflowPunct w:val="0"/>
        <w:autoSpaceDE w:val="0"/>
        <w:jc w:val="both"/>
        <w:rPr>
          <w:rFonts w:ascii="Arial" w:hAnsi="Arial" w:cs="Arial"/>
          <w:sz w:val="20"/>
          <w:szCs w:val="20"/>
          <w:lang w:eastAsia="zh-CN"/>
        </w:rPr>
      </w:pPr>
    </w:p>
    <w:p w:rsidR="00CF18B8" w:rsidRDefault="00BE0B05" w:rsidP="00BE0B05">
      <w:pPr>
        <w:overflowPunct w:val="0"/>
        <w:autoSpaceDE w:val="0"/>
        <w:jc w:val="both"/>
        <w:rPr>
          <w:rFonts w:ascii="Arial" w:hAnsi="Arial" w:cs="Arial"/>
          <w:sz w:val="20"/>
          <w:szCs w:val="20"/>
          <w:lang w:eastAsia="zh-CN"/>
        </w:rPr>
      </w:pPr>
      <w:r w:rsidRPr="005800E2">
        <w:rPr>
          <w:rFonts w:ascii="Arial" w:hAnsi="Arial" w:cs="Arial"/>
          <w:b/>
          <w:sz w:val="20"/>
          <w:szCs w:val="20"/>
          <w:lang w:eastAsia="zh-CN"/>
        </w:rPr>
        <w:t>Dobaviteljev odzivni čas je naslednji delovni dan, in sicer mora opraviti dostavo naslednji delovni dan po prejetem naročilu.</w:t>
      </w:r>
      <w:r w:rsidRPr="003730A1">
        <w:rPr>
          <w:rFonts w:ascii="Arial" w:hAnsi="Arial" w:cs="Arial"/>
          <w:sz w:val="20"/>
          <w:szCs w:val="20"/>
          <w:lang w:eastAsia="zh-CN"/>
        </w:rPr>
        <w:t xml:space="preserve"> </w:t>
      </w:r>
    </w:p>
    <w:p w:rsidR="006325F9" w:rsidRDefault="006325F9" w:rsidP="00BE0B05">
      <w:pPr>
        <w:overflowPunct w:val="0"/>
        <w:autoSpaceDE w:val="0"/>
        <w:jc w:val="both"/>
        <w:rPr>
          <w:rFonts w:ascii="Arial" w:hAnsi="Arial" w:cs="Arial"/>
          <w:sz w:val="20"/>
          <w:szCs w:val="20"/>
          <w:lang w:eastAsia="zh-CN"/>
        </w:rPr>
      </w:pPr>
    </w:p>
    <w:p w:rsidR="00BE0B05" w:rsidRDefault="00BE0B05" w:rsidP="00BE0B05">
      <w:pPr>
        <w:overflowPunct w:val="0"/>
        <w:autoSpaceDE w:val="0"/>
        <w:jc w:val="both"/>
        <w:rPr>
          <w:rFonts w:ascii="Arial" w:hAnsi="Arial" w:cs="Arial"/>
          <w:sz w:val="20"/>
          <w:szCs w:val="20"/>
          <w:lang w:eastAsia="zh-CN"/>
        </w:rPr>
      </w:pPr>
      <w:r w:rsidRPr="005800E2">
        <w:rPr>
          <w:rFonts w:ascii="Arial" w:hAnsi="Arial" w:cs="Arial"/>
          <w:b/>
          <w:sz w:val="20"/>
          <w:szCs w:val="20"/>
          <w:lang w:eastAsia="zh-CN"/>
        </w:rPr>
        <w:t>Čas dostave</w:t>
      </w:r>
      <w:r w:rsidR="00091B3F">
        <w:rPr>
          <w:rFonts w:ascii="Arial" w:hAnsi="Arial" w:cs="Arial"/>
          <w:b/>
          <w:sz w:val="20"/>
          <w:szCs w:val="20"/>
          <w:lang w:eastAsia="zh-CN"/>
        </w:rPr>
        <w:t>, v katerem mora dobavitelj opraviti dobavo,</w:t>
      </w:r>
      <w:bookmarkStart w:id="11" w:name="_GoBack"/>
      <w:bookmarkEnd w:id="11"/>
      <w:r w:rsidRPr="005800E2">
        <w:rPr>
          <w:rFonts w:ascii="Arial" w:hAnsi="Arial" w:cs="Arial"/>
          <w:b/>
          <w:sz w:val="20"/>
          <w:szCs w:val="20"/>
          <w:lang w:eastAsia="zh-CN"/>
        </w:rPr>
        <w:t xml:space="preserve"> je</w:t>
      </w:r>
      <w:r w:rsidR="005800E2" w:rsidRPr="005800E2">
        <w:rPr>
          <w:rFonts w:ascii="Arial" w:hAnsi="Arial" w:cs="Arial"/>
          <w:b/>
          <w:sz w:val="20"/>
          <w:szCs w:val="20"/>
          <w:lang w:eastAsia="zh-CN"/>
        </w:rPr>
        <w:t xml:space="preserve"> v centralni kuhinji </w:t>
      </w:r>
      <w:proofErr w:type="spellStart"/>
      <w:r w:rsidR="005800E2" w:rsidRPr="005800E2">
        <w:rPr>
          <w:rFonts w:ascii="Arial" w:hAnsi="Arial" w:cs="Arial"/>
          <w:b/>
          <w:sz w:val="20"/>
          <w:szCs w:val="20"/>
          <w:lang w:eastAsia="zh-CN"/>
        </w:rPr>
        <w:t>Najdihojca</w:t>
      </w:r>
      <w:proofErr w:type="spellEnd"/>
      <w:r w:rsidR="005800E2" w:rsidRPr="005800E2">
        <w:rPr>
          <w:rFonts w:ascii="Arial" w:hAnsi="Arial" w:cs="Arial"/>
          <w:b/>
          <w:sz w:val="20"/>
          <w:szCs w:val="20"/>
          <w:lang w:eastAsia="zh-CN"/>
        </w:rPr>
        <w:t xml:space="preserve"> in v centralni kuhinji Janina</w:t>
      </w:r>
      <w:r w:rsidRPr="005800E2">
        <w:rPr>
          <w:rFonts w:ascii="Arial" w:hAnsi="Arial" w:cs="Arial"/>
          <w:b/>
          <w:sz w:val="20"/>
          <w:szCs w:val="20"/>
          <w:lang w:eastAsia="zh-CN"/>
        </w:rPr>
        <w:t xml:space="preserve"> </w:t>
      </w:r>
      <w:r w:rsidR="005800E2" w:rsidRPr="005800E2">
        <w:rPr>
          <w:rFonts w:ascii="Arial" w:hAnsi="Arial" w:cs="Arial"/>
          <w:b/>
          <w:sz w:val="20"/>
          <w:szCs w:val="20"/>
          <w:lang w:eastAsia="zh-CN"/>
        </w:rPr>
        <w:t>med 5.00 in 6.00 uro. V kuhinji Mojca i</w:t>
      </w:r>
      <w:r w:rsidR="00091B3F">
        <w:rPr>
          <w:rFonts w:ascii="Arial" w:hAnsi="Arial" w:cs="Arial"/>
          <w:b/>
          <w:sz w:val="20"/>
          <w:szCs w:val="20"/>
          <w:lang w:eastAsia="zh-CN"/>
        </w:rPr>
        <w:t>n v kuhinji Živ Žav pa je čas</w:t>
      </w:r>
      <w:r w:rsidR="005800E2" w:rsidRPr="005800E2">
        <w:rPr>
          <w:rFonts w:ascii="Arial" w:hAnsi="Arial" w:cs="Arial"/>
          <w:b/>
          <w:sz w:val="20"/>
          <w:szCs w:val="20"/>
          <w:lang w:eastAsia="zh-CN"/>
        </w:rPr>
        <w:t xml:space="preserve"> dobave med 5.30 uro in 6.00 uro.</w:t>
      </w:r>
      <w:r w:rsidRPr="003730A1">
        <w:rPr>
          <w:rFonts w:ascii="Arial" w:hAnsi="Arial" w:cs="Arial"/>
          <w:sz w:val="20"/>
          <w:szCs w:val="20"/>
          <w:lang w:eastAsia="zh-CN"/>
        </w:rPr>
        <w:t xml:space="preserve"> </w:t>
      </w:r>
    </w:p>
    <w:p w:rsidR="00975110" w:rsidRPr="003730A1" w:rsidRDefault="00975110" w:rsidP="00BE0B05">
      <w:pPr>
        <w:overflowPunct w:val="0"/>
        <w:autoSpaceDE w:val="0"/>
        <w:jc w:val="both"/>
        <w:rPr>
          <w:rFonts w:ascii="Arial" w:hAnsi="Arial" w:cs="Arial"/>
          <w:sz w:val="20"/>
          <w:szCs w:val="20"/>
          <w:lang w:eastAsia="zh-CN"/>
        </w:rPr>
      </w:pPr>
    </w:p>
    <w:p w:rsidR="00BE0B05" w:rsidRPr="003730A1" w:rsidRDefault="00BE0B05" w:rsidP="00BE0B05">
      <w:pPr>
        <w:overflowPunct w:val="0"/>
        <w:autoSpaceDE w:val="0"/>
        <w:jc w:val="both"/>
        <w:rPr>
          <w:rFonts w:ascii="Arial" w:hAnsi="Arial" w:cs="Arial"/>
          <w:b/>
          <w:sz w:val="20"/>
          <w:szCs w:val="20"/>
          <w:lang w:eastAsia="zh-CN"/>
        </w:rPr>
      </w:pPr>
      <w:r w:rsidRPr="003730A1">
        <w:rPr>
          <w:rFonts w:ascii="Arial" w:hAnsi="Arial" w:cs="Arial"/>
          <w:b/>
          <w:sz w:val="20"/>
          <w:szCs w:val="20"/>
          <w:lang w:eastAsia="zh-CN"/>
        </w:rPr>
        <w:t>LOKACIJE DOSTAVE:</w:t>
      </w:r>
    </w:p>
    <w:p w:rsidR="00BE0B05" w:rsidRPr="003730A1" w:rsidRDefault="00667AE5" w:rsidP="00BE0B05">
      <w:pPr>
        <w:spacing w:before="100" w:beforeAutospacing="1" w:after="100" w:afterAutospacing="1"/>
        <w:jc w:val="both"/>
        <w:rPr>
          <w:rFonts w:ascii="Arial" w:hAnsi="Arial" w:cs="Arial"/>
          <w:sz w:val="20"/>
          <w:szCs w:val="20"/>
          <w:lang w:eastAsia="sl-SI"/>
        </w:rPr>
      </w:pPr>
      <w:r>
        <w:rPr>
          <w:rFonts w:ascii="Arial" w:hAnsi="Arial" w:cs="Arial"/>
          <w:sz w:val="20"/>
          <w:szCs w:val="20"/>
          <w:lang w:eastAsia="sl-SI"/>
        </w:rPr>
        <w:t>Dostava živil</w:t>
      </w:r>
      <w:r w:rsidR="00BE0B05" w:rsidRPr="003730A1">
        <w:rPr>
          <w:rFonts w:ascii="Arial" w:hAnsi="Arial" w:cs="Arial"/>
          <w:sz w:val="20"/>
          <w:szCs w:val="20"/>
          <w:lang w:eastAsia="sl-SI"/>
        </w:rPr>
        <w:t xml:space="preserve"> bo potekala na štiri lokacije. </w:t>
      </w:r>
    </w:p>
    <w:p w:rsidR="00BE0B05" w:rsidRDefault="00BE0B05" w:rsidP="00BE0B05">
      <w:pPr>
        <w:overflowPunct w:val="0"/>
        <w:autoSpaceDE w:val="0"/>
        <w:jc w:val="both"/>
        <w:rPr>
          <w:rFonts w:ascii="Arial" w:hAnsi="Arial" w:cs="Arial"/>
          <w:sz w:val="20"/>
          <w:szCs w:val="20"/>
          <w:lang w:eastAsia="zh-CN"/>
        </w:rPr>
      </w:pPr>
      <w:r w:rsidRPr="003730A1">
        <w:rPr>
          <w:rFonts w:ascii="Arial" w:hAnsi="Arial" w:cs="Arial"/>
          <w:sz w:val="20"/>
          <w:szCs w:val="20"/>
          <w:lang w:eastAsia="zh-CN"/>
        </w:rPr>
        <w:t xml:space="preserve">Naročnik bo naročal preko </w:t>
      </w:r>
      <w:r w:rsidR="00667AE5">
        <w:rPr>
          <w:rFonts w:ascii="Arial" w:hAnsi="Arial" w:cs="Arial"/>
          <w:sz w:val="20"/>
          <w:szCs w:val="20"/>
          <w:lang w:eastAsia="zh-CN"/>
        </w:rPr>
        <w:t xml:space="preserve">svojih </w:t>
      </w:r>
      <w:r w:rsidRPr="003730A1">
        <w:rPr>
          <w:rFonts w:ascii="Arial" w:hAnsi="Arial" w:cs="Arial"/>
          <w:sz w:val="20"/>
          <w:szCs w:val="20"/>
          <w:lang w:eastAsia="zh-CN"/>
        </w:rPr>
        <w:t>enot, ki so navedene v spodnji tabeli. Vsaka enota bo naročala zase, dobavitelj pa bo dobavljal vsaki enoti posebej.</w:t>
      </w:r>
    </w:p>
    <w:p w:rsidR="00DC4EBA" w:rsidRPr="003730A1" w:rsidRDefault="00DC4EBA" w:rsidP="00BE0B05">
      <w:pPr>
        <w:overflowPunct w:val="0"/>
        <w:autoSpaceDE w:val="0"/>
        <w:jc w:val="both"/>
        <w:rPr>
          <w:rFonts w:ascii="Arial" w:hAnsi="Arial" w:cs="Arial"/>
          <w:sz w:val="20"/>
          <w:szCs w:val="20"/>
          <w:lang w:eastAsia="zh-CN"/>
        </w:rPr>
      </w:pPr>
    </w:p>
    <w:tbl>
      <w:tblPr>
        <w:tblW w:w="9286" w:type="dxa"/>
        <w:tblInd w:w="70" w:type="dxa"/>
        <w:tblCellMar>
          <w:left w:w="0" w:type="dxa"/>
          <w:right w:w="0" w:type="dxa"/>
        </w:tblCellMar>
        <w:tblLook w:val="04A0" w:firstRow="1" w:lastRow="0" w:firstColumn="1" w:lastColumn="0" w:noHBand="0" w:noVBand="1"/>
      </w:tblPr>
      <w:tblGrid>
        <w:gridCol w:w="9286"/>
      </w:tblGrid>
      <w:tr w:rsidR="00BE0B05" w:rsidRPr="003730A1" w:rsidTr="00DE7F7E">
        <w:trPr>
          <w:trHeight w:val="330"/>
        </w:trPr>
        <w:tc>
          <w:tcPr>
            <w:tcW w:w="9286" w:type="dxa"/>
            <w:tcBorders>
              <w:top w:val="nil"/>
              <w:left w:val="nil"/>
              <w:bottom w:val="double" w:sz="4" w:space="0" w:color="auto"/>
              <w:right w:val="double" w:sz="4" w:space="0" w:color="auto"/>
            </w:tcBorders>
            <w:shd w:val="clear" w:color="auto" w:fill="D9D9D9"/>
            <w:tcMar>
              <w:top w:w="0" w:type="dxa"/>
              <w:left w:w="70" w:type="dxa"/>
              <w:bottom w:w="0" w:type="dxa"/>
              <w:right w:w="70" w:type="dxa"/>
            </w:tcMar>
            <w:vAlign w:val="center"/>
            <w:hideMark/>
          </w:tcPr>
          <w:p w:rsidR="00BE0B05" w:rsidRPr="003730A1" w:rsidRDefault="00DE7F7E" w:rsidP="001727DE">
            <w:pPr>
              <w:spacing w:before="100" w:beforeAutospacing="1" w:after="100" w:afterAutospacing="1"/>
              <w:rPr>
                <w:rFonts w:ascii="Arial" w:hAnsi="Arial" w:cs="Arial"/>
                <w:sz w:val="20"/>
                <w:szCs w:val="20"/>
                <w:lang w:eastAsia="sl-SI"/>
              </w:rPr>
            </w:pPr>
            <w:r>
              <w:rPr>
                <w:rFonts w:ascii="Arial" w:hAnsi="Arial" w:cs="Arial"/>
                <w:color w:val="000000"/>
                <w:sz w:val="20"/>
                <w:szCs w:val="20"/>
                <w:lang w:eastAsia="sl-SI"/>
              </w:rPr>
              <w:t xml:space="preserve">Centralna kuhinja </w:t>
            </w:r>
            <w:proofErr w:type="spellStart"/>
            <w:r>
              <w:rPr>
                <w:rFonts w:ascii="Arial" w:hAnsi="Arial" w:cs="Arial"/>
                <w:color w:val="000000"/>
                <w:sz w:val="20"/>
                <w:szCs w:val="20"/>
                <w:lang w:eastAsia="sl-SI"/>
              </w:rPr>
              <w:t>Najdihojca</w:t>
            </w:r>
            <w:proofErr w:type="spellEnd"/>
            <w:r>
              <w:rPr>
                <w:rFonts w:ascii="Arial" w:hAnsi="Arial" w:cs="Arial"/>
                <w:color w:val="000000"/>
                <w:sz w:val="20"/>
                <w:szCs w:val="20"/>
                <w:lang w:eastAsia="sl-SI"/>
              </w:rPr>
              <w:t xml:space="preserve">, Ulica </w:t>
            </w:r>
            <w:r w:rsidR="00BE0B05" w:rsidRPr="003730A1">
              <w:rPr>
                <w:rFonts w:ascii="Arial" w:hAnsi="Arial" w:cs="Arial"/>
                <w:color w:val="000000"/>
                <w:sz w:val="20"/>
                <w:szCs w:val="20"/>
                <w:lang w:eastAsia="sl-SI"/>
              </w:rPr>
              <w:t>Nikole Tesle 4, 4000 Kranj</w:t>
            </w:r>
          </w:p>
        </w:tc>
      </w:tr>
      <w:tr w:rsidR="00BE0B05" w:rsidRPr="003730A1" w:rsidTr="00DE7F7E">
        <w:trPr>
          <w:trHeight w:val="300"/>
        </w:trPr>
        <w:tc>
          <w:tcPr>
            <w:tcW w:w="9286" w:type="dxa"/>
            <w:tcBorders>
              <w:top w:val="nil"/>
              <w:left w:val="nil"/>
              <w:bottom w:val="double" w:sz="4" w:space="0" w:color="auto"/>
              <w:right w:val="double" w:sz="4" w:space="0" w:color="auto"/>
            </w:tcBorders>
            <w:shd w:val="clear" w:color="auto" w:fill="D9D9D9"/>
            <w:noWrap/>
            <w:tcMar>
              <w:top w:w="0" w:type="dxa"/>
              <w:left w:w="70" w:type="dxa"/>
              <w:bottom w:w="0" w:type="dxa"/>
              <w:right w:w="70" w:type="dxa"/>
            </w:tcMar>
            <w:vAlign w:val="center"/>
            <w:hideMark/>
          </w:tcPr>
          <w:p w:rsidR="00BE0B05" w:rsidRPr="003730A1" w:rsidRDefault="00DE7F7E" w:rsidP="001727DE">
            <w:pPr>
              <w:spacing w:before="100" w:beforeAutospacing="1" w:after="100" w:afterAutospacing="1"/>
              <w:jc w:val="both"/>
              <w:rPr>
                <w:rFonts w:ascii="Arial" w:hAnsi="Arial" w:cs="Arial"/>
                <w:sz w:val="20"/>
                <w:szCs w:val="20"/>
                <w:lang w:eastAsia="sl-SI"/>
              </w:rPr>
            </w:pPr>
            <w:r>
              <w:rPr>
                <w:rFonts w:ascii="Arial" w:hAnsi="Arial" w:cs="Arial"/>
                <w:color w:val="000000"/>
                <w:sz w:val="20"/>
                <w:szCs w:val="20"/>
                <w:lang w:eastAsia="sl-SI"/>
              </w:rPr>
              <w:t xml:space="preserve">Centralna kuhinja Janina, </w:t>
            </w:r>
            <w:r w:rsidR="00BE0B05" w:rsidRPr="003730A1">
              <w:rPr>
                <w:rFonts w:ascii="Arial" w:hAnsi="Arial" w:cs="Arial"/>
                <w:color w:val="000000"/>
                <w:sz w:val="20"/>
                <w:szCs w:val="20"/>
                <w:lang w:eastAsia="sl-SI"/>
              </w:rPr>
              <w:t>Kebetova 9a, 4000 Kranj</w:t>
            </w:r>
          </w:p>
        </w:tc>
      </w:tr>
      <w:tr w:rsidR="00BE0B05" w:rsidRPr="003730A1" w:rsidTr="00DE7F7E">
        <w:trPr>
          <w:trHeight w:val="300"/>
        </w:trPr>
        <w:tc>
          <w:tcPr>
            <w:tcW w:w="9286" w:type="dxa"/>
            <w:tcBorders>
              <w:top w:val="nil"/>
              <w:left w:val="nil"/>
              <w:bottom w:val="double" w:sz="4" w:space="0" w:color="auto"/>
              <w:right w:val="double" w:sz="4" w:space="0" w:color="auto"/>
            </w:tcBorders>
            <w:shd w:val="clear" w:color="auto" w:fill="D9D9D9"/>
            <w:tcMar>
              <w:top w:w="0" w:type="dxa"/>
              <w:left w:w="70" w:type="dxa"/>
              <w:bottom w:w="0" w:type="dxa"/>
              <w:right w:w="70" w:type="dxa"/>
            </w:tcMar>
            <w:vAlign w:val="center"/>
            <w:hideMark/>
          </w:tcPr>
          <w:p w:rsidR="00BE0B05" w:rsidRPr="003730A1" w:rsidRDefault="00DE7F7E" w:rsidP="001727DE">
            <w:pPr>
              <w:spacing w:before="100" w:beforeAutospacing="1" w:after="100" w:afterAutospacing="1"/>
              <w:rPr>
                <w:rFonts w:ascii="Arial" w:hAnsi="Arial" w:cs="Arial"/>
                <w:sz w:val="20"/>
                <w:szCs w:val="20"/>
                <w:lang w:eastAsia="sl-SI"/>
              </w:rPr>
            </w:pPr>
            <w:r>
              <w:rPr>
                <w:rFonts w:ascii="Arial" w:hAnsi="Arial" w:cs="Arial"/>
                <w:color w:val="000000"/>
                <w:sz w:val="20"/>
                <w:szCs w:val="20"/>
                <w:lang w:eastAsia="sl-SI"/>
              </w:rPr>
              <w:t xml:space="preserve">Kuhinja Mojca, Ulica </w:t>
            </w:r>
            <w:r w:rsidR="00BE0B05" w:rsidRPr="003730A1">
              <w:rPr>
                <w:rFonts w:ascii="Arial" w:hAnsi="Arial" w:cs="Arial"/>
                <w:color w:val="000000"/>
                <w:sz w:val="20"/>
                <w:szCs w:val="20"/>
                <w:lang w:eastAsia="sl-SI"/>
              </w:rPr>
              <w:t>Nikole Tesle 2 , 4000 Kranj</w:t>
            </w:r>
          </w:p>
        </w:tc>
      </w:tr>
      <w:tr w:rsidR="00BE0B05" w:rsidRPr="003730A1" w:rsidTr="00DE7F7E">
        <w:trPr>
          <w:trHeight w:val="315"/>
        </w:trPr>
        <w:tc>
          <w:tcPr>
            <w:tcW w:w="9286" w:type="dxa"/>
            <w:tcBorders>
              <w:top w:val="nil"/>
              <w:left w:val="nil"/>
              <w:bottom w:val="double" w:sz="4" w:space="0" w:color="auto"/>
              <w:right w:val="double" w:sz="4" w:space="0" w:color="auto"/>
            </w:tcBorders>
            <w:shd w:val="clear" w:color="auto" w:fill="D9D9D9"/>
            <w:tcMar>
              <w:top w:w="0" w:type="dxa"/>
              <w:left w:w="70" w:type="dxa"/>
              <w:bottom w:w="0" w:type="dxa"/>
              <w:right w:w="70" w:type="dxa"/>
            </w:tcMar>
            <w:vAlign w:val="center"/>
            <w:hideMark/>
          </w:tcPr>
          <w:p w:rsidR="00BE0B05" w:rsidRPr="003730A1" w:rsidRDefault="00DE7F7E" w:rsidP="001727DE">
            <w:pPr>
              <w:spacing w:before="100" w:beforeAutospacing="1" w:after="100" w:afterAutospacing="1"/>
              <w:rPr>
                <w:rFonts w:ascii="Arial" w:hAnsi="Arial" w:cs="Arial"/>
                <w:sz w:val="20"/>
                <w:szCs w:val="20"/>
                <w:lang w:eastAsia="sl-SI"/>
              </w:rPr>
            </w:pPr>
            <w:r>
              <w:rPr>
                <w:rFonts w:ascii="Arial" w:hAnsi="Arial" w:cs="Arial"/>
                <w:color w:val="000000"/>
                <w:sz w:val="20"/>
                <w:szCs w:val="20"/>
                <w:lang w:eastAsia="sl-SI"/>
              </w:rPr>
              <w:t xml:space="preserve">Kuhinja Živ Žav, </w:t>
            </w:r>
            <w:r w:rsidR="00BE0B05" w:rsidRPr="003730A1">
              <w:rPr>
                <w:rFonts w:ascii="Arial" w:hAnsi="Arial" w:cs="Arial"/>
                <w:color w:val="000000"/>
                <w:sz w:val="20"/>
                <w:szCs w:val="20"/>
                <w:lang w:eastAsia="sl-SI"/>
              </w:rPr>
              <w:t>Jernejeva 14 , 4000 Kranj</w:t>
            </w:r>
          </w:p>
        </w:tc>
      </w:tr>
    </w:tbl>
    <w:p w:rsidR="00BE0B05" w:rsidRPr="003730A1" w:rsidRDefault="00BE0B05" w:rsidP="00BE0B05">
      <w:pPr>
        <w:overflowPunct w:val="0"/>
        <w:autoSpaceDE w:val="0"/>
        <w:jc w:val="both"/>
        <w:rPr>
          <w:rFonts w:ascii="Arial" w:hAnsi="Arial" w:cs="Arial"/>
          <w:sz w:val="20"/>
          <w:szCs w:val="20"/>
        </w:rPr>
      </w:pPr>
    </w:p>
    <w:p w:rsidR="00BE0B05" w:rsidRDefault="00BE0B05" w:rsidP="00BE0B05">
      <w:pPr>
        <w:overflowPunct w:val="0"/>
        <w:autoSpaceDE w:val="0"/>
        <w:jc w:val="both"/>
        <w:rPr>
          <w:rFonts w:ascii="Arial" w:hAnsi="Arial" w:cs="Arial"/>
          <w:sz w:val="20"/>
          <w:szCs w:val="20"/>
        </w:rPr>
      </w:pPr>
    </w:p>
    <w:p w:rsidR="00DC4EBA" w:rsidRDefault="00DC4EBA" w:rsidP="00BE0B05">
      <w:pPr>
        <w:overflowPunct w:val="0"/>
        <w:autoSpaceDE w:val="0"/>
        <w:jc w:val="both"/>
        <w:rPr>
          <w:rFonts w:ascii="Arial" w:hAnsi="Arial" w:cs="Arial"/>
          <w:sz w:val="20"/>
          <w:szCs w:val="20"/>
        </w:rPr>
      </w:pPr>
    </w:p>
    <w:p w:rsidR="00DC4EBA" w:rsidRPr="003730A1" w:rsidRDefault="00DC4EBA" w:rsidP="00BE0B05">
      <w:pPr>
        <w:overflowPunct w:val="0"/>
        <w:autoSpaceDE w:val="0"/>
        <w:jc w:val="both"/>
        <w:rPr>
          <w:rFonts w:ascii="Arial" w:hAnsi="Arial" w:cs="Arial"/>
          <w:sz w:val="20"/>
          <w:szCs w:val="20"/>
        </w:rPr>
      </w:pPr>
    </w:p>
    <w:tbl>
      <w:tblPr>
        <w:tblW w:w="9490" w:type="dxa"/>
        <w:tblLayout w:type="fixed"/>
        <w:tblLook w:val="0000" w:firstRow="0" w:lastRow="0" w:firstColumn="0" w:lastColumn="0" w:noHBand="0" w:noVBand="0"/>
      </w:tblPr>
      <w:tblGrid>
        <w:gridCol w:w="3348"/>
        <w:gridCol w:w="1818"/>
        <w:gridCol w:w="4324"/>
      </w:tblGrid>
      <w:tr w:rsidR="00157365" w:rsidRPr="001B031A" w:rsidTr="003E04BF">
        <w:trPr>
          <w:trHeight w:val="241"/>
        </w:trPr>
        <w:tc>
          <w:tcPr>
            <w:tcW w:w="3348" w:type="dxa"/>
          </w:tcPr>
          <w:p w:rsidR="00157365" w:rsidRPr="001B031A" w:rsidRDefault="00BE0B05" w:rsidP="003E04BF">
            <w:pPr>
              <w:suppressAutoHyphens w:val="0"/>
              <w:spacing w:line="260" w:lineRule="atLeast"/>
              <w:jc w:val="both"/>
              <w:rPr>
                <w:rFonts w:ascii="Arial" w:hAnsi="Arial" w:cs="Arial"/>
                <w:sz w:val="20"/>
                <w:szCs w:val="20"/>
                <w:lang w:eastAsia="sl-SI"/>
              </w:rPr>
            </w:pPr>
            <w:r w:rsidRPr="003730A1">
              <w:rPr>
                <w:rFonts w:ascii="Arial" w:hAnsi="Arial" w:cs="Arial"/>
                <w:sz w:val="20"/>
                <w:szCs w:val="20"/>
              </w:rPr>
              <w:br w:type="page"/>
            </w:r>
          </w:p>
          <w:p w:rsidR="00157365" w:rsidRPr="001B031A" w:rsidRDefault="00157365" w:rsidP="003E04BF">
            <w:pPr>
              <w:suppressAutoHyphens w:val="0"/>
              <w:spacing w:line="260" w:lineRule="atLeast"/>
              <w:jc w:val="both"/>
              <w:rPr>
                <w:rFonts w:ascii="Arial" w:hAnsi="Arial" w:cs="Arial"/>
                <w:sz w:val="20"/>
                <w:szCs w:val="20"/>
                <w:lang w:eastAsia="sl-SI"/>
              </w:rPr>
            </w:pPr>
            <w:r w:rsidRPr="001B031A">
              <w:rPr>
                <w:rFonts w:ascii="Arial" w:hAnsi="Arial" w:cs="Arial"/>
                <w:sz w:val="20"/>
                <w:szCs w:val="20"/>
                <w:lang w:eastAsia="sl-SI"/>
              </w:rPr>
              <w:t xml:space="preserve">Kraj: </w:t>
            </w:r>
            <w:r w:rsidRPr="001B031A">
              <w:rPr>
                <w:rFonts w:ascii="Arial" w:hAnsi="Arial" w:cs="Arial"/>
                <w:sz w:val="20"/>
                <w:szCs w:val="20"/>
                <w:lang w:eastAsia="sl-SI"/>
              </w:rPr>
              <w:fldChar w:fldCharType="begin">
                <w:ffData>
                  <w:name w:val="Besedilo43"/>
                  <w:enabled/>
                  <w:calcOnExit w:val="0"/>
                  <w:textInput/>
                </w:ffData>
              </w:fldChar>
            </w:r>
            <w:r w:rsidRPr="001B031A">
              <w:rPr>
                <w:rFonts w:ascii="Arial" w:hAnsi="Arial" w:cs="Arial"/>
                <w:sz w:val="20"/>
                <w:szCs w:val="20"/>
                <w:lang w:eastAsia="sl-SI"/>
              </w:rPr>
              <w:instrText xml:space="preserve"> FORMTEXT </w:instrText>
            </w:r>
            <w:r w:rsidRPr="001B031A">
              <w:rPr>
                <w:rFonts w:ascii="Arial" w:hAnsi="Arial" w:cs="Arial"/>
                <w:sz w:val="20"/>
                <w:szCs w:val="20"/>
                <w:lang w:eastAsia="sl-SI"/>
              </w:rPr>
            </w:r>
            <w:r w:rsidRPr="001B031A">
              <w:rPr>
                <w:rFonts w:ascii="Arial" w:hAnsi="Arial" w:cs="Arial"/>
                <w:sz w:val="20"/>
                <w:szCs w:val="20"/>
                <w:lang w:eastAsia="sl-SI"/>
              </w:rPr>
              <w:fldChar w:fldCharType="separate"/>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fldChar w:fldCharType="end"/>
            </w:r>
          </w:p>
        </w:tc>
        <w:tc>
          <w:tcPr>
            <w:tcW w:w="1818" w:type="dxa"/>
          </w:tcPr>
          <w:p w:rsidR="00157365" w:rsidRPr="001B031A" w:rsidRDefault="00157365" w:rsidP="003E04BF">
            <w:pPr>
              <w:suppressAutoHyphens w:val="0"/>
              <w:spacing w:line="260" w:lineRule="atLeast"/>
              <w:jc w:val="both"/>
              <w:rPr>
                <w:rFonts w:ascii="Arial" w:hAnsi="Arial" w:cs="Arial"/>
                <w:sz w:val="20"/>
                <w:szCs w:val="20"/>
                <w:lang w:eastAsia="sl-SI"/>
              </w:rPr>
            </w:pPr>
          </w:p>
        </w:tc>
        <w:tc>
          <w:tcPr>
            <w:tcW w:w="4324" w:type="dxa"/>
          </w:tcPr>
          <w:p w:rsidR="00157365" w:rsidRPr="001B031A" w:rsidRDefault="00157365" w:rsidP="003E04BF">
            <w:pPr>
              <w:suppressAutoHyphens w:val="0"/>
              <w:spacing w:line="260" w:lineRule="atLeast"/>
              <w:jc w:val="both"/>
              <w:rPr>
                <w:rFonts w:ascii="Arial" w:hAnsi="Arial" w:cs="Arial"/>
                <w:sz w:val="20"/>
                <w:szCs w:val="20"/>
                <w:lang w:eastAsia="sl-SI"/>
              </w:rPr>
            </w:pPr>
            <w:r w:rsidRPr="001B031A">
              <w:rPr>
                <w:rFonts w:ascii="Arial" w:hAnsi="Arial" w:cs="Arial"/>
                <w:sz w:val="20"/>
                <w:szCs w:val="20"/>
                <w:lang w:eastAsia="sl-SI"/>
              </w:rPr>
              <w:t>Ime in priimek odgovorne osebe:</w:t>
            </w:r>
          </w:p>
          <w:p w:rsidR="00157365" w:rsidRPr="001B031A" w:rsidRDefault="00157365" w:rsidP="003E04BF">
            <w:pPr>
              <w:suppressAutoHyphens w:val="0"/>
              <w:spacing w:line="260" w:lineRule="atLeast"/>
              <w:jc w:val="both"/>
              <w:rPr>
                <w:rFonts w:ascii="Arial" w:hAnsi="Arial" w:cs="Arial"/>
                <w:sz w:val="20"/>
                <w:szCs w:val="20"/>
                <w:lang w:eastAsia="sl-SI"/>
              </w:rPr>
            </w:pPr>
            <w:r w:rsidRPr="001B031A">
              <w:rPr>
                <w:rFonts w:ascii="Arial" w:hAnsi="Arial" w:cs="Arial"/>
                <w:sz w:val="20"/>
                <w:szCs w:val="20"/>
                <w:lang w:eastAsia="sl-SI"/>
              </w:rPr>
              <w:fldChar w:fldCharType="begin">
                <w:ffData>
                  <w:name w:val="Besedilo42"/>
                  <w:enabled/>
                  <w:calcOnExit w:val="0"/>
                  <w:textInput/>
                </w:ffData>
              </w:fldChar>
            </w:r>
            <w:r w:rsidRPr="001B031A">
              <w:rPr>
                <w:rFonts w:ascii="Arial" w:hAnsi="Arial" w:cs="Arial"/>
                <w:sz w:val="20"/>
                <w:szCs w:val="20"/>
                <w:lang w:eastAsia="sl-SI"/>
              </w:rPr>
              <w:instrText xml:space="preserve"> FORMTEXT </w:instrText>
            </w:r>
            <w:r w:rsidRPr="001B031A">
              <w:rPr>
                <w:rFonts w:ascii="Arial" w:hAnsi="Arial" w:cs="Arial"/>
                <w:sz w:val="20"/>
                <w:szCs w:val="20"/>
                <w:lang w:eastAsia="sl-SI"/>
              </w:rPr>
            </w:r>
            <w:r w:rsidRPr="001B031A">
              <w:rPr>
                <w:rFonts w:ascii="Arial" w:hAnsi="Arial" w:cs="Arial"/>
                <w:sz w:val="20"/>
                <w:szCs w:val="20"/>
                <w:lang w:eastAsia="sl-SI"/>
              </w:rPr>
              <w:fldChar w:fldCharType="separate"/>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fldChar w:fldCharType="end"/>
            </w:r>
          </w:p>
          <w:p w:rsidR="00157365" w:rsidRPr="001B031A" w:rsidRDefault="00157365" w:rsidP="003E04BF">
            <w:pPr>
              <w:suppressAutoHyphens w:val="0"/>
              <w:spacing w:line="260" w:lineRule="atLeast"/>
              <w:jc w:val="both"/>
              <w:rPr>
                <w:rFonts w:ascii="Arial" w:hAnsi="Arial" w:cs="Arial"/>
                <w:sz w:val="20"/>
                <w:szCs w:val="20"/>
                <w:lang w:eastAsia="sl-SI"/>
              </w:rPr>
            </w:pPr>
          </w:p>
        </w:tc>
      </w:tr>
      <w:tr w:rsidR="00157365" w:rsidRPr="001B031A" w:rsidTr="003E04BF">
        <w:trPr>
          <w:trHeight w:val="483"/>
        </w:trPr>
        <w:tc>
          <w:tcPr>
            <w:tcW w:w="3348" w:type="dxa"/>
          </w:tcPr>
          <w:p w:rsidR="00157365" w:rsidRPr="001B031A" w:rsidRDefault="00157365" w:rsidP="003E04BF">
            <w:pPr>
              <w:suppressAutoHyphens w:val="0"/>
              <w:spacing w:line="260" w:lineRule="atLeast"/>
              <w:jc w:val="both"/>
              <w:rPr>
                <w:rFonts w:ascii="Arial" w:hAnsi="Arial" w:cs="Arial"/>
                <w:sz w:val="20"/>
                <w:szCs w:val="20"/>
                <w:lang w:eastAsia="sl-SI"/>
              </w:rPr>
            </w:pPr>
            <w:r w:rsidRPr="001B031A">
              <w:rPr>
                <w:rFonts w:ascii="Arial" w:hAnsi="Arial" w:cs="Arial"/>
                <w:sz w:val="20"/>
                <w:szCs w:val="20"/>
                <w:lang w:eastAsia="sl-SI"/>
              </w:rPr>
              <w:t>Datum</w:t>
            </w:r>
            <w:r w:rsidRPr="001B031A">
              <w:rPr>
                <w:rFonts w:ascii="Arial" w:hAnsi="Arial" w:cs="Arial"/>
                <w:sz w:val="20"/>
                <w:szCs w:val="20"/>
                <w:lang w:eastAsia="sl-SI"/>
              </w:rPr>
              <w:fldChar w:fldCharType="begin">
                <w:ffData>
                  <w:name w:val="Besedilo22"/>
                  <w:enabled/>
                  <w:calcOnExit w:val="0"/>
                  <w:textInput/>
                </w:ffData>
              </w:fldChar>
            </w:r>
            <w:r w:rsidRPr="001B031A">
              <w:rPr>
                <w:rFonts w:ascii="Arial" w:hAnsi="Arial" w:cs="Arial"/>
                <w:sz w:val="20"/>
                <w:szCs w:val="20"/>
                <w:lang w:eastAsia="sl-SI"/>
              </w:rPr>
              <w:instrText xml:space="preserve"> FORMTEXT </w:instrText>
            </w:r>
            <w:r w:rsidR="00C918E6">
              <w:rPr>
                <w:rFonts w:ascii="Arial" w:hAnsi="Arial" w:cs="Arial"/>
                <w:sz w:val="20"/>
                <w:szCs w:val="20"/>
                <w:lang w:eastAsia="sl-SI"/>
              </w:rPr>
            </w:r>
            <w:r w:rsidR="00C918E6">
              <w:rPr>
                <w:rFonts w:ascii="Arial" w:hAnsi="Arial" w:cs="Arial"/>
                <w:sz w:val="20"/>
                <w:szCs w:val="20"/>
                <w:lang w:eastAsia="sl-SI"/>
              </w:rPr>
              <w:fldChar w:fldCharType="separate"/>
            </w:r>
            <w:r w:rsidRPr="001B031A">
              <w:rPr>
                <w:rFonts w:ascii="Arial" w:hAnsi="Arial" w:cs="Arial"/>
                <w:sz w:val="20"/>
                <w:szCs w:val="20"/>
                <w:lang w:eastAsia="sl-SI"/>
              </w:rPr>
              <w:fldChar w:fldCharType="end"/>
            </w:r>
            <w:r w:rsidRPr="001B031A">
              <w:rPr>
                <w:rFonts w:ascii="Arial" w:hAnsi="Arial" w:cs="Arial"/>
                <w:sz w:val="20"/>
                <w:szCs w:val="20"/>
                <w:lang w:eastAsia="sl-SI"/>
              </w:rPr>
              <w:t xml:space="preserve">: </w:t>
            </w:r>
            <w:r w:rsidRPr="001B031A">
              <w:rPr>
                <w:rFonts w:ascii="Arial" w:hAnsi="Arial" w:cs="Arial"/>
                <w:sz w:val="20"/>
                <w:szCs w:val="20"/>
                <w:lang w:eastAsia="sl-SI"/>
              </w:rPr>
              <w:fldChar w:fldCharType="begin">
                <w:ffData>
                  <w:name w:val="Besedilo39"/>
                  <w:enabled/>
                  <w:calcOnExit w:val="0"/>
                  <w:textInput/>
                </w:ffData>
              </w:fldChar>
            </w:r>
            <w:r w:rsidRPr="001B031A">
              <w:rPr>
                <w:rFonts w:ascii="Arial" w:hAnsi="Arial" w:cs="Arial"/>
                <w:sz w:val="20"/>
                <w:szCs w:val="20"/>
                <w:lang w:eastAsia="sl-SI"/>
              </w:rPr>
              <w:instrText xml:space="preserve"> FORMTEXT </w:instrText>
            </w:r>
            <w:r w:rsidRPr="001B031A">
              <w:rPr>
                <w:rFonts w:ascii="Arial" w:hAnsi="Arial" w:cs="Arial"/>
                <w:sz w:val="20"/>
                <w:szCs w:val="20"/>
                <w:lang w:eastAsia="sl-SI"/>
              </w:rPr>
            </w:r>
            <w:r w:rsidRPr="001B031A">
              <w:rPr>
                <w:rFonts w:ascii="Arial" w:hAnsi="Arial" w:cs="Arial"/>
                <w:sz w:val="20"/>
                <w:szCs w:val="20"/>
                <w:lang w:eastAsia="sl-SI"/>
              </w:rPr>
              <w:fldChar w:fldCharType="separate"/>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t> </w:t>
            </w:r>
            <w:r w:rsidRPr="001B031A">
              <w:rPr>
                <w:rFonts w:ascii="Arial" w:hAnsi="Arial" w:cs="Arial"/>
                <w:sz w:val="20"/>
                <w:szCs w:val="20"/>
                <w:lang w:eastAsia="sl-SI"/>
              </w:rPr>
              <w:fldChar w:fldCharType="end"/>
            </w:r>
          </w:p>
        </w:tc>
        <w:tc>
          <w:tcPr>
            <w:tcW w:w="1818" w:type="dxa"/>
          </w:tcPr>
          <w:p w:rsidR="00157365" w:rsidRPr="001B031A" w:rsidRDefault="00157365" w:rsidP="003E04BF">
            <w:pPr>
              <w:suppressAutoHyphens w:val="0"/>
              <w:spacing w:line="260" w:lineRule="atLeast"/>
              <w:jc w:val="both"/>
              <w:rPr>
                <w:rFonts w:ascii="Arial" w:hAnsi="Arial" w:cs="Arial"/>
                <w:sz w:val="20"/>
                <w:szCs w:val="20"/>
                <w:lang w:eastAsia="sl-SI"/>
              </w:rPr>
            </w:pPr>
            <w:r w:rsidRPr="001B031A">
              <w:rPr>
                <w:rFonts w:ascii="Arial" w:hAnsi="Arial" w:cs="Arial"/>
                <w:sz w:val="20"/>
                <w:szCs w:val="20"/>
                <w:lang w:eastAsia="sl-SI"/>
              </w:rPr>
              <w:t>Žig</w:t>
            </w:r>
          </w:p>
        </w:tc>
        <w:tc>
          <w:tcPr>
            <w:tcW w:w="4324" w:type="dxa"/>
          </w:tcPr>
          <w:p w:rsidR="00157365" w:rsidRPr="001B031A" w:rsidRDefault="00157365" w:rsidP="003E04BF">
            <w:pPr>
              <w:suppressAutoHyphens w:val="0"/>
              <w:spacing w:line="260" w:lineRule="atLeast"/>
              <w:jc w:val="both"/>
              <w:rPr>
                <w:rFonts w:ascii="Arial" w:hAnsi="Arial" w:cs="Arial"/>
                <w:sz w:val="20"/>
                <w:szCs w:val="20"/>
                <w:lang w:eastAsia="sl-SI"/>
              </w:rPr>
            </w:pPr>
            <w:r w:rsidRPr="001B031A">
              <w:rPr>
                <w:rFonts w:ascii="Arial" w:hAnsi="Arial" w:cs="Arial"/>
                <w:sz w:val="20"/>
                <w:szCs w:val="20"/>
                <w:lang w:eastAsia="sl-SI"/>
              </w:rPr>
              <w:t>________________________</w:t>
            </w:r>
          </w:p>
          <w:p w:rsidR="00157365" w:rsidRPr="001B031A" w:rsidRDefault="00157365" w:rsidP="003E04BF">
            <w:pPr>
              <w:suppressAutoHyphens w:val="0"/>
              <w:spacing w:line="260" w:lineRule="atLeast"/>
              <w:jc w:val="both"/>
              <w:rPr>
                <w:rFonts w:ascii="Arial" w:hAnsi="Arial" w:cs="Arial"/>
                <w:sz w:val="16"/>
                <w:szCs w:val="16"/>
                <w:lang w:eastAsia="sl-SI"/>
              </w:rPr>
            </w:pPr>
            <w:r w:rsidRPr="001B031A">
              <w:rPr>
                <w:rFonts w:ascii="Arial" w:hAnsi="Arial" w:cs="Arial"/>
                <w:sz w:val="16"/>
                <w:szCs w:val="16"/>
                <w:lang w:eastAsia="sl-SI"/>
              </w:rPr>
              <w:t>Podpis odgovorne osebe</w:t>
            </w:r>
          </w:p>
        </w:tc>
      </w:tr>
    </w:tbl>
    <w:p w:rsidR="00157365" w:rsidRPr="00881A5F" w:rsidRDefault="00157365" w:rsidP="00157365">
      <w:pPr>
        <w:spacing w:line="260" w:lineRule="exact"/>
        <w:jc w:val="both"/>
        <w:rPr>
          <w:rFonts w:ascii="Arial" w:hAnsi="Arial" w:cs="Arial"/>
          <w:sz w:val="20"/>
          <w:szCs w:val="20"/>
          <w:highlight w:val="yellow"/>
        </w:rPr>
      </w:pPr>
    </w:p>
    <w:p w:rsidR="00157365" w:rsidRPr="00881A5F" w:rsidRDefault="00157365" w:rsidP="00157365">
      <w:pPr>
        <w:spacing w:line="260" w:lineRule="exact"/>
        <w:jc w:val="both"/>
        <w:rPr>
          <w:rFonts w:ascii="Arial" w:hAnsi="Arial" w:cs="Arial"/>
          <w:sz w:val="20"/>
          <w:szCs w:val="20"/>
          <w:highlight w:val="yellow"/>
        </w:rPr>
      </w:pPr>
    </w:p>
    <w:p w:rsidR="00157365" w:rsidRPr="00881A5F" w:rsidRDefault="00157365" w:rsidP="00157365">
      <w:pPr>
        <w:spacing w:line="260" w:lineRule="exact"/>
        <w:jc w:val="both"/>
        <w:rPr>
          <w:rFonts w:ascii="Arial" w:hAnsi="Arial" w:cs="Arial"/>
          <w:sz w:val="20"/>
          <w:szCs w:val="20"/>
          <w:highlight w:val="yellow"/>
        </w:rPr>
      </w:pPr>
    </w:p>
    <w:p w:rsidR="00157365" w:rsidRDefault="00157365" w:rsidP="00157365">
      <w:pPr>
        <w:spacing w:line="260" w:lineRule="exact"/>
        <w:jc w:val="both"/>
        <w:rPr>
          <w:rFonts w:ascii="Arial" w:hAnsi="Arial" w:cs="Arial"/>
          <w:sz w:val="20"/>
          <w:szCs w:val="20"/>
          <w:highlight w:val="yellow"/>
        </w:rPr>
      </w:pPr>
    </w:p>
    <w:p w:rsidR="00157365" w:rsidRPr="00881A5F" w:rsidRDefault="00157365" w:rsidP="00157365">
      <w:pPr>
        <w:spacing w:line="260" w:lineRule="exact"/>
        <w:jc w:val="both"/>
        <w:rPr>
          <w:rFonts w:ascii="Arial" w:hAnsi="Arial" w:cs="Arial"/>
          <w:sz w:val="20"/>
          <w:szCs w:val="20"/>
          <w:highlight w:val="yellow"/>
        </w:rPr>
      </w:pPr>
    </w:p>
    <w:p w:rsidR="00157365" w:rsidRDefault="00157365" w:rsidP="00157365">
      <w:pPr>
        <w:autoSpaceDN w:val="0"/>
        <w:spacing w:line="259" w:lineRule="auto"/>
        <w:ind w:right="6"/>
        <w:jc w:val="both"/>
        <w:textAlignment w:val="baseline"/>
        <w:rPr>
          <w:rFonts w:ascii="Arial" w:eastAsia="Calibri" w:hAnsi="Arial" w:cs="Arial"/>
          <w:color w:val="000000"/>
          <w:kern w:val="3"/>
          <w:sz w:val="20"/>
          <w:szCs w:val="20"/>
          <w:lang w:eastAsia="zh-CN"/>
        </w:rPr>
      </w:pPr>
    </w:p>
    <w:sectPr w:rsidR="00157365" w:rsidSect="0097574E">
      <w:headerReference w:type="default" r:id="rId8"/>
      <w:footerReference w:type="even" r:id="rId9"/>
      <w:footerReference w:type="default" r:id="rId10"/>
      <w:headerReference w:type="first" r:id="rId11"/>
      <w:footerReference w:type="first" r:id="rId12"/>
      <w:footnotePr>
        <w:pos w:val="beneathText"/>
      </w:footnotePr>
      <w:pgSz w:w="11905" w:h="16837"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8E6" w:rsidRDefault="00C918E6">
      <w:r>
        <w:separator/>
      </w:r>
    </w:p>
  </w:endnote>
  <w:endnote w:type="continuationSeparator" w:id="0">
    <w:p w:rsidR="00C918E6" w:rsidRDefault="00C9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ajan Pro">
    <w:altName w:val="Times New Roman"/>
    <w:panose1 w:val="00000000000000000000"/>
    <w:charset w:val="00"/>
    <w:family w:val="roman"/>
    <w:notTrueType/>
    <w:pitch w:val="variable"/>
    <w:sig w:usb0="00000001" w:usb1="5000204B" w:usb2="00000000" w:usb3="00000000" w:csb0="0000009B" w:csb1="00000000"/>
  </w:font>
  <w:font w:name="MetaPro-Normal">
    <w:altName w:val="Arial"/>
    <w:panose1 w:val="00000000000000000000"/>
    <w:charset w:val="00"/>
    <w:family w:val="modern"/>
    <w:notTrueType/>
    <w:pitch w:val="variable"/>
    <w:sig w:usb0="800002AF" w:usb1="4000206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5DD" w:rsidRDefault="00157365" w:rsidP="00955D4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F425DD" w:rsidRDefault="00C918E6">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5DD" w:rsidRDefault="00157365" w:rsidP="00955D4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091B3F">
      <w:rPr>
        <w:rStyle w:val="tevilkastrani"/>
        <w:noProof/>
      </w:rPr>
      <w:t>3</w:t>
    </w:r>
    <w:r>
      <w:rPr>
        <w:rStyle w:val="tevilkastrani"/>
      </w:rPr>
      <w:fldChar w:fldCharType="end"/>
    </w:r>
  </w:p>
  <w:p w:rsidR="00F425DD" w:rsidRDefault="00C918E6" w:rsidP="00F71E4D">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5DD" w:rsidRPr="00144BA3" w:rsidRDefault="00157365" w:rsidP="00CC65A5">
    <w:pPr>
      <w:pStyle w:val="Noga"/>
      <w:pBdr>
        <w:top w:val="single" w:sz="4" w:space="1" w:color="auto"/>
      </w:pBdr>
      <w:tabs>
        <w:tab w:val="clear" w:pos="4536"/>
        <w:tab w:val="clear" w:pos="9072"/>
      </w:tabs>
      <w:rPr>
        <w:rFonts w:ascii="MetaPro-Normal" w:hAnsi="MetaPro-Normal"/>
        <w:sz w:val="18"/>
        <w:szCs w:val="18"/>
      </w:rPr>
    </w:pPr>
    <w:r>
      <w:rPr>
        <w:rFonts w:ascii="MetaPro-Normal" w:hAnsi="MetaPro-Normal"/>
        <w:sz w:val="18"/>
        <w:szCs w:val="18"/>
      </w:rPr>
      <w:t>Javno naročilo »Sanacija kuhinje enote Ježek</w:t>
    </w:r>
    <w:r w:rsidR="000900A1">
      <w:rPr>
        <w:rFonts w:ascii="MetaPro-Normal" w:hAnsi="MetaPro-Normal"/>
        <w:sz w:val="18"/>
        <w:szCs w:val="18"/>
      </w:rPr>
      <w:t xml:space="preserve"> – gradbena dela</w:t>
    </w:r>
    <w:r>
      <w:rPr>
        <w:rFonts w:ascii="MetaPro-Normal" w:hAnsi="MetaPro-Norm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8E6" w:rsidRDefault="00C918E6">
      <w:r>
        <w:separator/>
      </w:r>
    </w:p>
  </w:footnote>
  <w:footnote w:type="continuationSeparator" w:id="0">
    <w:p w:rsidR="00C918E6" w:rsidRDefault="00C91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5DD" w:rsidRPr="001B1D79" w:rsidRDefault="00C918E6">
    <w:pPr>
      <w:tabs>
        <w:tab w:val="left" w:pos="3960"/>
      </w:tabs>
      <w:spacing w:before="60"/>
      <w:ind w:right="30"/>
      <w:rPr>
        <w:rFonts w:ascii="Trajan Pro" w:hAnsi="Trajan Pro"/>
        <w:sz w:val="17"/>
        <w:szCs w:val="1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5DD" w:rsidRPr="00390DBF" w:rsidRDefault="00157365" w:rsidP="00202A5E">
    <w:pPr>
      <w:pStyle w:val="Glava"/>
      <w:pBdr>
        <w:bottom w:val="single" w:sz="4" w:space="1" w:color="auto"/>
      </w:pBdr>
      <w:rPr>
        <w:rFonts w:ascii="MetaPro-Normal" w:hAnsi="MetaPro-Normal"/>
        <w:sz w:val="18"/>
        <w:szCs w:val="18"/>
      </w:rPr>
    </w:pPr>
    <w:r w:rsidRPr="00390DBF">
      <w:rPr>
        <w:rFonts w:ascii="MetaPro-Normal" w:hAnsi="MetaPro-Normal"/>
        <w:sz w:val="18"/>
        <w:szCs w:val="18"/>
      </w:rPr>
      <w:sym w:font="Symbol" w:char="F0B2"/>
    </w:r>
    <w:r w:rsidRPr="00390DBF">
      <w:rPr>
        <w:rFonts w:ascii="MetaPro-Normal" w:hAnsi="MetaPro-Normal"/>
        <w:sz w:val="18"/>
        <w:szCs w:val="18"/>
      </w:rPr>
      <w:t>Tehnične specifikacije</w:t>
    </w:r>
    <w:r w:rsidRPr="00390DBF">
      <w:rPr>
        <w:rFonts w:ascii="MetaPro-Normal" w:hAnsi="MetaPro-Normal"/>
        <w:sz w:val="18"/>
        <w:szCs w:val="18"/>
      </w:rPr>
      <w:sym w:font="Symbol" w:char="F0B2"/>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33460"/>
    <w:multiLevelType w:val="hybridMultilevel"/>
    <w:tmpl w:val="DDF232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E7C5B6B"/>
    <w:multiLevelType w:val="hybridMultilevel"/>
    <w:tmpl w:val="37D668D0"/>
    <w:lvl w:ilvl="0" w:tplc="0504D21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0B362BD"/>
    <w:multiLevelType w:val="hybridMultilevel"/>
    <w:tmpl w:val="53007BA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8314170"/>
    <w:multiLevelType w:val="hybridMultilevel"/>
    <w:tmpl w:val="3A2AB2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365"/>
    <w:rsid w:val="00053E0F"/>
    <w:rsid w:val="000900A1"/>
    <w:rsid w:val="00091B3F"/>
    <w:rsid w:val="00157365"/>
    <w:rsid w:val="00171166"/>
    <w:rsid w:val="00244F90"/>
    <w:rsid w:val="002B588A"/>
    <w:rsid w:val="002C4EC5"/>
    <w:rsid w:val="004758A3"/>
    <w:rsid w:val="004872D7"/>
    <w:rsid w:val="004944BD"/>
    <w:rsid w:val="005800E2"/>
    <w:rsid w:val="0058048D"/>
    <w:rsid w:val="00601093"/>
    <w:rsid w:val="006325F9"/>
    <w:rsid w:val="00667AE5"/>
    <w:rsid w:val="00687D66"/>
    <w:rsid w:val="00693239"/>
    <w:rsid w:val="006B03F1"/>
    <w:rsid w:val="006B3483"/>
    <w:rsid w:val="006D28F1"/>
    <w:rsid w:val="007115BB"/>
    <w:rsid w:val="0071266B"/>
    <w:rsid w:val="008D4EBE"/>
    <w:rsid w:val="0090729A"/>
    <w:rsid w:val="00940509"/>
    <w:rsid w:val="00974EDF"/>
    <w:rsid w:val="00975110"/>
    <w:rsid w:val="009956A0"/>
    <w:rsid w:val="00AF7E53"/>
    <w:rsid w:val="00B9017E"/>
    <w:rsid w:val="00BE0B05"/>
    <w:rsid w:val="00C35B25"/>
    <w:rsid w:val="00C918E6"/>
    <w:rsid w:val="00C9383D"/>
    <w:rsid w:val="00CF18B8"/>
    <w:rsid w:val="00D500B0"/>
    <w:rsid w:val="00D729CE"/>
    <w:rsid w:val="00DA2424"/>
    <w:rsid w:val="00DC4EBA"/>
    <w:rsid w:val="00DE7F7E"/>
    <w:rsid w:val="00EC039A"/>
    <w:rsid w:val="00ED3336"/>
    <w:rsid w:val="00F626A0"/>
    <w:rsid w:val="00F70A26"/>
    <w:rsid w:val="00FF59D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6F2C3-2FEB-4E6F-88A6-64BB00D33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57365"/>
    <w:pPr>
      <w:suppressAutoHyphens/>
      <w:spacing w:after="0" w:line="240" w:lineRule="auto"/>
    </w:pPr>
    <w:rPr>
      <w:rFonts w:ascii="Times New Roman" w:eastAsia="Times New Roman" w:hAnsi="Times New Roman" w:cs="Times New Roman"/>
      <w:sz w:val="24"/>
      <w:szCs w:val="24"/>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157365"/>
    <w:pPr>
      <w:tabs>
        <w:tab w:val="center" w:pos="4536"/>
        <w:tab w:val="right" w:pos="9072"/>
      </w:tabs>
    </w:pPr>
  </w:style>
  <w:style w:type="character" w:customStyle="1" w:styleId="GlavaZnak">
    <w:name w:val="Glava Znak"/>
    <w:basedOn w:val="Privzetapisavaodstavka"/>
    <w:link w:val="Glava"/>
    <w:rsid w:val="00157365"/>
    <w:rPr>
      <w:rFonts w:ascii="Times New Roman" w:eastAsia="Times New Roman" w:hAnsi="Times New Roman" w:cs="Times New Roman"/>
      <w:sz w:val="24"/>
      <w:szCs w:val="24"/>
      <w:lang w:eastAsia="ar-SA"/>
    </w:rPr>
  </w:style>
  <w:style w:type="paragraph" w:styleId="Noga">
    <w:name w:val="footer"/>
    <w:basedOn w:val="Navaden"/>
    <w:link w:val="NogaZnak"/>
    <w:rsid w:val="00157365"/>
    <w:pPr>
      <w:tabs>
        <w:tab w:val="center" w:pos="4536"/>
        <w:tab w:val="right" w:pos="9072"/>
      </w:tabs>
    </w:pPr>
  </w:style>
  <w:style w:type="character" w:customStyle="1" w:styleId="NogaZnak">
    <w:name w:val="Noga Znak"/>
    <w:basedOn w:val="Privzetapisavaodstavka"/>
    <w:link w:val="Noga"/>
    <w:rsid w:val="00157365"/>
    <w:rPr>
      <w:rFonts w:ascii="Times New Roman" w:eastAsia="Times New Roman" w:hAnsi="Times New Roman" w:cs="Times New Roman"/>
      <w:sz w:val="24"/>
      <w:szCs w:val="24"/>
      <w:lang w:eastAsia="ar-SA"/>
    </w:rPr>
  </w:style>
  <w:style w:type="character" w:styleId="tevilkastrani">
    <w:name w:val="page number"/>
    <w:basedOn w:val="Privzetapisavaodstavka"/>
    <w:rsid w:val="00157365"/>
  </w:style>
  <w:style w:type="paragraph" w:styleId="Besedilooblaka">
    <w:name w:val="Balloon Text"/>
    <w:basedOn w:val="Navaden"/>
    <w:link w:val="BesedilooblakaZnak"/>
    <w:uiPriority w:val="99"/>
    <w:semiHidden/>
    <w:unhideWhenUsed/>
    <w:rsid w:val="00FF59DA"/>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F59DA"/>
    <w:rPr>
      <w:rFonts w:ascii="Segoe UI" w:eastAsia="Times New Roman" w:hAnsi="Segoe UI" w:cs="Segoe UI"/>
      <w:sz w:val="18"/>
      <w:szCs w:val="18"/>
      <w:lang w:eastAsia="ar-SA"/>
    </w:rPr>
  </w:style>
  <w:style w:type="character" w:styleId="Hiperpovezava">
    <w:name w:val="Hyperlink"/>
    <w:basedOn w:val="Privzetapisavaodstavka"/>
    <w:uiPriority w:val="99"/>
    <w:unhideWhenUsed/>
    <w:rsid w:val="008D4EBE"/>
    <w:rPr>
      <w:color w:val="0563C1" w:themeColor="hyperlink"/>
      <w:u w:val="single"/>
    </w:rPr>
  </w:style>
  <w:style w:type="character" w:styleId="SledenaHiperpovezava">
    <w:name w:val="FollowedHyperlink"/>
    <w:basedOn w:val="Privzetapisavaodstavka"/>
    <w:uiPriority w:val="99"/>
    <w:semiHidden/>
    <w:unhideWhenUsed/>
    <w:rsid w:val="00171166"/>
    <w:rPr>
      <w:color w:val="954F72" w:themeColor="followedHyperlink"/>
      <w:u w:val="single"/>
    </w:rPr>
  </w:style>
  <w:style w:type="paragraph" w:styleId="Odstavekseznama">
    <w:name w:val="List Paragraph"/>
    <w:basedOn w:val="Navaden"/>
    <w:uiPriority w:val="34"/>
    <w:qFormat/>
    <w:rsid w:val="00BE0B05"/>
    <w:pPr>
      <w:suppressAutoHyphens w:val="0"/>
      <w:spacing w:before="100" w:beforeAutospacing="1" w:after="100" w:afterAutospacing="1"/>
    </w:pPr>
    <w:rPr>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D7431E0-116B-4E32-9E72-B068B68D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1047</Words>
  <Characters>5974</Characters>
  <Application>Microsoft Office Word</Application>
  <DocSecurity>0</DocSecurity>
  <Lines>49</Lines>
  <Paragraphs>14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55</cp:revision>
  <cp:lastPrinted>2018-05-23T14:52:00Z</cp:lastPrinted>
  <dcterms:created xsi:type="dcterms:W3CDTF">2018-04-10T08:58:00Z</dcterms:created>
  <dcterms:modified xsi:type="dcterms:W3CDTF">2018-05-24T11:31:00Z</dcterms:modified>
</cp:coreProperties>
</file>